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55" w:rsidRPr="008665C4" w:rsidRDefault="00287ADD" w:rsidP="000D1F55">
      <w:pPr>
        <w:spacing w:line="240" w:lineRule="auto"/>
        <w:jc w:val="center"/>
        <w:rPr>
          <w:rFonts w:ascii="Times New Roman" w:hAnsi="Times New Roman" w:cs="Times New Roman"/>
          <w:szCs w:val="24"/>
        </w:rPr>
      </w:pPr>
      <w:r w:rsidRPr="008665C4">
        <w:rPr>
          <w:rFonts w:ascii="Times New Roman" w:hAnsi="Times New Roman" w:cs="Times New Roman"/>
          <w:b/>
          <w:szCs w:val="24"/>
        </w:rPr>
        <w:t xml:space="preserve">LOGÍSTICA </w:t>
      </w:r>
      <w:r w:rsidR="00F16002" w:rsidRPr="008665C4">
        <w:rPr>
          <w:rFonts w:ascii="Times New Roman" w:hAnsi="Times New Roman" w:cs="Times New Roman"/>
          <w:b/>
          <w:szCs w:val="24"/>
        </w:rPr>
        <w:t>REVERSA</w:t>
      </w:r>
      <w:r w:rsidR="000D7A9E" w:rsidRPr="008665C4">
        <w:rPr>
          <w:rFonts w:ascii="Times New Roman" w:hAnsi="Times New Roman" w:cs="Times New Roman"/>
          <w:b/>
          <w:szCs w:val="24"/>
        </w:rPr>
        <w:t xml:space="preserve">: UMA ANÁLISE DO DESCARTE DE BATERIAS E CELULARES </w:t>
      </w:r>
      <w:r w:rsidR="00F16002" w:rsidRPr="008665C4">
        <w:rPr>
          <w:rFonts w:ascii="Times New Roman" w:hAnsi="Times New Roman" w:cs="Times New Roman"/>
          <w:b/>
          <w:szCs w:val="24"/>
        </w:rPr>
        <w:t>NOS PONTOS DE COLETA DA</w:t>
      </w:r>
      <w:r w:rsidR="00060A0F" w:rsidRPr="008665C4">
        <w:rPr>
          <w:rFonts w:ascii="Times New Roman" w:hAnsi="Times New Roman" w:cs="Times New Roman"/>
          <w:b/>
          <w:szCs w:val="24"/>
        </w:rPr>
        <w:t xml:space="preserve"> CLARO</w:t>
      </w:r>
      <w:r w:rsidR="006A439F" w:rsidRPr="008665C4">
        <w:rPr>
          <w:rFonts w:ascii="Times New Roman" w:hAnsi="Times New Roman" w:cs="Times New Roman"/>
          <w:b/>
          <w:szCs w:val="24"/>
        </w:rPr>
        <w:t xml:space="preserve"> </w:t>
      </w:r>
      <w:r w:rsidR="00876CC6" w:rsidRPr="008665C4">
        <w:rPr>
          <w:rFonts w:ascii="Times New Roman" w:hAnsi="Times New Roman" w:cs="Times New Roman"/>
          <w:b/>
          <w:szCs w:val="24"/>
        </w:rPr>
        <w:t>E</w:t>
      </w:r>
      <w:r w:rsidR="00F16002" w:rsidRPr="008665C4">
        <w:rPr>
          <w:rFonts w:ascii="Times New Roman" w:hAnsi="Times New Roman" w:cs="Times New Roman"/>
          <w:b/>
          <w:szCs w:val="24"/>
        </w:rPr>
        <w:t>M</w:t>
      </w:r>
      <w:r w:rsidR="000D7A9E" w:rsidRPr="008665C4">
        <w:rPr>
          <w:rFonts w:ascii="Times New Roman" w:hAnsi="Times New Roman" w:cs="Times New Roman"/>
          <w:b/>
          <w:szCs w:val="24"/>
        </w:rPr>
        <w:t xml:space="preserve"> CHAPECÓ</w:t>
      </w:r>
      <w:r w:rsidR="000717A2" w:rsidRPr="008665C4">
        <w:rPr>
          <w:rFonts w:ascii="Times New Roman" w:hAnsi="Times New Roman" w:cs="Times New Roman"/>
          <w:b/>
          <w:szCs w:val="24"/>
        </w:rPr>
        <w:t>–</w:t>
      </w:r>
      <w:r w:rsidR="000D7A9E" w:rsidRPr="008665C4">
        <w:rPr>
          <w:rFonts w:ascii="Times New Roman" w:hAnsi="Times New Roman" w:cs="Times New Roman"/>
          <w:b/>
          <w:szCs w:val="24"/>
        </w:rPr>
        <w:t xml:space="preserve"> SC</w:t>
      </w:r>
    </w:p>
    <w:p w:rsidR="00A26EE6" w:rsidRPr="008665C4" w:rsidRDefault="00A26EE6" w:rsidP="000D1F55">
      <w:pPr>
        <w:spacing w:line="240" w:lineRule="auto"/>
        <w:jc w:val="center"/>
        <w:rPr>
          <w:rFonts w:ascii="Times New Roman" w:hAnsi="Times New Roman" w:cs="Times New Roman"/>
          <w:szCs w:val="24"/>
        </w:rPr>
      </w:pPr>
    </w:p>
    <w:p w:rsidR="005C2B9E" w:rsidRPr="008665C4" w:rsidRDefault="005C2B9E" w:rsidP="000D1F55">
      <w:pPr>
        <w:spacing w:line="240" w:lineRule="auto"/>
        <w:jc w:val="center"/>
        <w:rPr>
          <w:rFonts w:ascii="Times New Roman" w:hAnsi="Times New Roman" w:cs="Times New Roman"/>
          <w:szCs w:val="24"/>
        </w:rPr>
      </w:pPr>
    </w:p>
    <w:p w:rsidR="003A3C04" w:rsidRPr="008665C4" w:rsidRDefault="003A3C04" w:rsidP="003A3C04">
      <w:pPr>
        <w:spacing w:line="240" w:lineRule="auto"/>
        <w:rPr>
          <w:rFonts w:ascii="Times New Roman" w:hAnsi="Times New Roman" w:cs="Times New Roman"/>
          <w:szCs w:val="24"/>
        </w:rPr>
      </w:pPr>
      <w:r w:rsidRPr="008665C4">
        <w:rPr>
          <w:rFonts w:ascii="Times New Roman" w:hAnsi="Times New Roman" w:cs="Times New Roman"/>
          <w:szCs w:val="24"/>
        </w:rPr>
        <w:t>Este artigo objetivou analisar o processo de coleta e destinação das baterias e celulares para reciclagem, bem como identificar o volume de vendas de aparelhos celulares novos e a quantidade de baterias e celulares coletados em revendas da operadora Claro na cidade de Chapecó-SC. Justifica-se o presente estudo pela relevância da temática logística reversa de descartes de aparelhos eletrônicos, que são altamente nocivos ao meio ambiente e à saúde humana de forma geral. A abordagem utilizada nesta pesquisa foi qualitativa, porque possibilita investigar um fenômeno com maior amplitude e aprofundamento</w:t>
      </w:r>
      <w:r w:rsidR="00BD5B7F" w:rsidRPr="008665C4">
        <w:rPr>
          <w:rFonts w:ascii="Times New Roman" w:hAnsi="Times New Roman" w:cs="Times New Roman"/>
          <w:szCs w:val="24"/>
        </w:rPr>
        <w:t>. T</w:t>
      </w:r>
      <w:r w:rsidRPr="008665C4">
        <w:rPr>
          <w:rFonts w:ascii="Times New Roman" w:hAnsi="Times New Roman" w:cs="Times New Roman"/>
          <w:szCs w:val="24"/>
        </w:rPr>
        <w:t xml:space="preserve">rata-se de </w:t>
      </w:r>
      <w:r w:rsidR="006A439F" w:rsidRPr="008665C4">
        <w:rPr>
          <w:rFonts w:ascii="Times New Roman" w:hAnsi="Times New Roman" w:cs="Times New Roman"/>
          <w:szCs w:val="24"/>
        </w:rPr>
        <w:t xml:space="preserve">um </w:t>
      </w:r>
      <w:r w:rsidRPr="008665C4">
        <w:rPr>
          <w:rFonts w:ascii="Times New Roman" w:hAnsi="Times New Roman" w:cs="Times New Roman"/>
          <w:szCs w:val="24"/>
        </w:rPr>
        <w:t>estudo multicasos. Aplicou-se entrevista semiestruturada</w:t>
      </w:r>
      <w:r w:rsidR="00A66D93" w:rsidRPr="008665C4">
        <w:rPr>
          <w:rFonts w:ascii="Times New Roman" w:hAnsi="Times New Roman" w:cs="Times New Roman"/>
          <w:szCs w:val="24"/>
        </w:rPr>
        <w:t xml:space="preserve"> </w:t>
      </w:r>
      <w:r w:rsidR="00D4137D" w:rsidRPr="008665C4">
        <w:rPr>
          <w:rFonts w:ascii="Times New Roman" w:hAnsi="Times New Roman" w:cs="Times New Roman"/>
          <w:szCs w:val="24"/>
        </w:rPr>
        <w:t>de ordem não probabilística</w:t>
      </w:r>
      <w:r w:rsidR="00A66D93" w:rsidRPr="008665C4">
        <w:rPr>
          <w:rFonts w:ascii="Times New Roman" w:hAnsi="Times New Roman" w:cs="Times New Roman"/>
          <w:szCs w:val="24"/>
        </w:rPr>
        <w:t>,</w:t>
      </w:r>
      <w:r w:rsidR="00D4137D" w:rsidRPr="008665C4">
        <w:rPr>
          <w:rFonts w:ascii="Times New Roman" w:hAnsi="Times New Roman" w:cs="Times New Roman"/>
          <w:szCs w:val="24"/>
        </w:rPr>
        <w:t xml:space="preserve"> por acessibilidade, </w:t>
      </w:r>
      <w:r w:rsidR="007838CD" w:rsidRPr="008665C4">
        <w:rPr>
          <w:rFonts w:ascii="Times New Roman" w:hAnsi="Times New Roman" w:cs="Times New Roman"/>
          <w:szCs w:val="24"/>
        </w:rPr>
        <w:t>nas duas revendas autorizadas e na loja própria</w:t>
      </w:r>
      <w:r w:rsidR="00A66D93" w:rsidRPr="008665C4">
        <w:rPr>
          <w:rFonts w:ascii="Times New Roman" w:hAnsi="Times New Roman" w:cs="Times New Roman"/>
          <w:szCs w:val="24"/>
        </w:rPr>
        <w:t xml:space="preserve"> </w:t>
      </w:r>
      <w:r w:rsidR="007838CD" w:rsidRPr="008665C4">
        <w:rPr>
          <w:rFonts w:ascii="Times New Roman" w:hAnsi="Times New Roman" w:cs="Times New Roman"/>
          <w:szCs w:val="24"/>
        </w:rPr>
        <w:t>da operadora Claro na cidade de Chapecó</w:t>
      </w:r>
      <w:r w:rsidR="00D4137D" w:rsidRPr="008665C4">
        <w:rPr>
          <w:rFonts w:ascii="Times New Roman" w:hAnsi="Times New Roman" w:cs="Times New Roman"/>
          <w:szCs w:val="24"/>
        </w:rPr>
        <w:t>-SC.</w:t>
      </w:r>
      <w:r w:rsidR="00D11CD2" w:rsidRPr="008665C4">
        <w:rPr>
          <w:rFonts w:ascii="Times New Roman" w:hAnsi="Times New Roman" w:cs="Times New Roman"/>
          <w:szCs w:val="24"/>
        </w:rPr>
        <w:t xml:space="preserve"> Constatou-se que o programa de coleta e reciclagem de baterias e aparelhos celulares encontra-se em funcionamento pela operadora Claro, através de sua rede de lojas próprias e autorizadas</w:t>
      </w:r>
      <w:r w:rsidR="006C704E" w:rsidRPr="008665C4">
        <w:rPr>
          <w:rFonts w:ascii="Times New Roman" w:hAnsi="Times New Roman" w:cs="Times New Roman"/>
          <w:szCs w:val="24"/>
        </w:rPr>
        <w:t xml:space="preserve">. </w:t>
      </w:r>
      <w:r w:rsidR="00D11CD2" w:rsidRPr="008665C4">
        <w:rPr>
          <w:rFonts w:ascii="Times New Roman" w:hAnsi="Times New Roman" w:cs="Times New Roman"/>
          <w:szCs w:val="24"/>
        </w:rPr>
        <w:t xml:space="preserve">Consiste num método </w:t>
      </w:r>
      <w:r w:rsidR="00753E5D" w:rsidRPr="008665C4">
        <w:rPr>
          <w:rFonts w:ascii="Times New Roman" w:hAnsi="Times New Roman" w:cs="Times New Roman"/>
          <w:szCs w:val="24"/>
        </w:rPr>
        <w:t>efetivo</w:t>
      </w:r>
      <w:r w:rsidR="00D11CD2" w:rsidRPr="008665C4">
        <w:rPr>
          <w:rFonts w:ascii="Times New Roman" w:hAnsi="Times New Roman" w:cs="Times New Roman"/>
          <w:szCs w:val="24"/>
        </w:rPr>
        <w:t xml:space="preserve"> de operacionalizar a logística reversa, no entanto, </w:t>
      </w:r>
      <w:r w:rsidR="005A772B" w:rsidRPr="008665C4">
        <w:rPr>
          <w:rFonts w:ascii="Times New Roman" w:hAnsi="Times New Roman" w:cs="Times New Roman"/>
          <w:szCs w:val="24"/>
        </w:rPr>
        <w:t xml:space="preserve">seria </w:t>
      </w:r>
      <w:r w:rsidR="00D11CD2" w:rsidRPr="008665C4">
        <w:rPr>
          <w:rFonts w:ascii="Times New Roman" w:hAnsi="Times New Roman" w:cs="Times New Roman"/>
          <w:szCs w:val="24"/>
        </w:rPr>
        <w:t xml:space="preserve">possível potencializar os </w:t>
      </w:r>
      <w:r w:rsidR="005A772B" w:rsidRPr="008665C4">
        <w:rPr>
          <w:rFonts w:ascii="Times New Roman" w:hAnsi="Times New Roman" w:cs="Times New Roman"/>
          <w:szCs w:val="24"/>
        </w:rPr>
        <w:t xml:space="preserve">resultados </w:t>
      </w:r>
      <w:r w:rsidR="00D11CD2" w:rsidRPr="008665C4">
        <w:rPr>
          <w:rFonts w:ascii="Times New Roman" w:hAnsi="Times New Roman" w:cs="Times New Roman"/>
          <w:szCs w:val="24"/>
        </w:rPr>
        <w:t xml:space="preserve">deste programa, </w:t>
      </w:r>
      <w:r w:rsidR="006A439F" w:rsidRPr="008665C4">
        <w:rPr>
          <w:rFonts w:ascii="Times New Roman" w:hAnsi="Times New Roman" w:cs="Times New Roman"/>
          <w:szCs w:val="24"/>
        </w:rPr>
        <w:t xml:space="preserve">por meio </w:t>
      </w:r>
      <w:r w:rsidR="00D11CD2" w:rsidRPr="008665C4">
        <w:rPr>
          <w:rFonts w:ascii="Times New Roman" w:hAnsi="Times New Roman" w:cs="Times New Roman"/>
          <w:szCs w:val="24"/>
        </w:rPr>
        <w:t xml:space="preserve">de ações </w:t>
      </w:r>
      <w:r w:rsidR="00753E5D" w:rsidRPr="008665C4">
        <w:rPr>
          <w:rFonts w:ascii="Times New Roman" w:hAnsi="Times New Roman" w:cs="Times New Roman"/>
          <w:szCs w:val="24"/>
        </w:rPr>
        <w:t>apoiadas</w:t>
      </w:r>
      <w:r w:rsidR="00D11CD2" w:rsidRPr="008665C4">
        <w:rPr>
          <w:rFonts w:ascii="Times New Roman" w:hAnsi="Times New Roman" w:cs="Times New Roman"/>
          <w:szCs w:val="24"/>
        </w:rPr>
        <w:t xml:space="preserve"> na perspectiva da educação, divulgação e incentivo financeiro aos usuários da telefonia celular</w:t>
      </w:r>
      <w:r w:rsidR="005A772B" w:rsidRPr="008665C4">
        <w:rPr>
          <w:rFonts w:ascii="Times New Roman" w:hAnsi="Times New Roman" w:cs="Times New Roman"/>
          <w:szCs w:val="24"/>
        </w:rPr>
        <w:t>.</w:t>
      </w:r>
    </w:p>
    <w:p w:rsidR="000D1F55" w:rsidRPr="00A1358D" w:rsidRDefault="00D11CD2" w:rsidP="000D1F55">
      <w:pPr>
        <w:spacing w:line="240" w:lineRule="auto"/>
        <w:rPr>
          <w:rFonts w:ascii="Times New Roman" w:hAnsi="Times New Roman" w:cs="Times New Roman"/>
          <w:szCs w:val="24"/>
          <w:lang w:val="en-US"/>
        </w:rPr>
      </w:pPr>
      <w:r w:rsidRPr="008665C4">
        <w:rPr>
          <w:rFonts w:ascii="Times New Roman" w:hAnsi="Times New Roman" w:cs="Times New Roman"/>
          <w:b/>
          <w:szCs w:val="24"/>
        </w:rPr>
        <w:t>Palavras-chave:</w:t>
      </w:r>
      <w:r w:rsidRPr="008665C4">
        <w:rPr>
          <w:rFonts w:ascii="Times New Roman" w:hAnsi="Times New Roman" w:cs="Times New Roman"/>
          <w:szCs w:val="24"/>
        </w:rPr>
        <w:t xml:space="preserve"> </w:t>
      </w:r>
      <w:r w:rsidR="006A439F" w:rsidRPr="008665C4">
        <w:rPr>
          <w:rFonts w:ascii="Times New Roman" w:hAnsi="Times New Roman" w:cs="Times New Roman"/>
          <w:szCs w:val="24"/>
        </w:rPr>
        <w:t xml:space="preserve">Sustentabilidade. </w:t>
      </w:r>
      <w:r w:rsidRPr="008665C4">
        <w:rPr>
          <w:rFonts w:ascii="Times New Roman" w:hAnsi="Times New Roman" w:cs="Times New Roman"/>
          <w:szCs w:val="24"/>
        </w:rPr>
        <w:t xml:space="preserve">Logística reversa. </w:t>
      </w:r>
      <w:r w:rsidRPr="00A1358D">
        <w:rPr>
          <w:rFonts w:ascii="Times New Roman" w:hAnsi="Times New Roman" w:cs="Times New Roman"/>
          <w:szCs w:val="24"/>
          <w:lang w:val="en-US"/>
        </w:rPr>
        <w:t>Baterias</w:t>
      </w:r>
      <w:r w:rsidR="006A439F" w:rsidRPr="00A1358D">
        <w:rPr>
          <w:rFonts w:ascii="Times New Roman" w:hAnsi="Times New Roman" w:cs="Times New Roman"/>
          <w:szCs w:val="24"/>
          <w:lang w:val="en-US"/>
        </w:rPr>
        <w:t xml:space="preserve"> de celulares</w:t>
      </w:r>
      <w:r w:rsidRPr="00A1358D">
        <w:rPr>
          <w:rFonts w:ascii="Times New Roman" w:hAnsi="Times New Roman" w:cs="Times New Roman"/>
          <w:szCs w:val="24"/>
          <w:lang w:val="en-US"/>
        </w:rPr>
        <w:t xml:space="preserve">. </w:t>
      </w:r>
    </w:p>
    <w:p w:rsidR="00937340" w:rsidRPr="00A1358D" w:rsidRDefault="00937340" w:rsidP="000D1F55">
      <w:pPr>
        <w:spacing w:line="240" w:lineRule="auto"/>
        <w:rPr>
          <w:rFonts w:ascii="Times New Roman" w:hAnsi="Times New Roman" w:cs="Times New Roman"/>
          <w:szCs w:val="24"/>
          <w:lang w:val="en-US"/>
        </w:rPr>
      </w:pPr>
    </w:p>
    <w:p w:rsidR="00937340" w:rsidRPr="00937340" w:rsidRDefault="00937340" w:rsidP="00937340">
      <w:pPr>
        <w:spacing w:line="240" w:lineRule="auto"/>
        <w:rPr>
          <w:rFonts w:ascii="Times New Roman" w:hAnsi="Times New Roman" w:cs="Times New Roman"/>
          <w:szCs w:val="24"/>
          <w:lang w:val="en-US"/>
        </w:rPr>
      </w:pPr>
      <w:r w:rsidRPr="00937340">
        <w:rPr>
          <w:rFonts w:ascii="Times New Roman" w:hAnsi="Times New Roman" w:cs="Times New Roman"/>
          <w:szCs w:val="24"/>
          <w:lang w:val="en-US"/>
        </w:rPr>
        <w:t>This article aims to analyze the process of collection and disposal of batteries and cell phones for recycling as well as identify the sales volume of handsets and the amount of new batteries and cell phones collected in the Claro dealers in the city of Chapecó-SC. Justified in the present study the relevance of the theme of reverse logistics discharges of electronics, which are highly harmful to the environment and human health in general. The approach used in this research was qualitative, because it allows to investigate a phenomenon in greater breadth and depth. It is a multi-case study. Semi-structured interview was applied to order non-probabilistic accessibility, the two authorized dealers and company store Claro city Chapecó-SC. It was found that the program to collect and recycle batteries and cell phones is in operation by Claro, through its network of stores and authorized. Is a method to operationalize effective reverse logistics, however, could enhance the results of this program, through actions supported the view of education, outreach and financial incentives to the users of mobile phones.</w:t>
      </w:r>
    </w:p>
    <w:p w:rsidR="00937340" w:rsidRDefault="00937340" w:rsidP="00937340">
      <w:pPr>
        <w:spacing w:line="240" w:lineRule="auto"/>
        <w:rPr>
          <w:rFonts w:ascii="Times New Roman" w:hAnsi="Times New Roman" w:cs="Times New Roman"/>
          <w:szCs w:val="24"/>
          <w:lang w:val="en-US"/>
        </w:rPr>
      </w:pPr>
      <w:r w:rsidRPr="00937340">
        <w:rPr>
          <w:rFonts w:ascii="Times New Roman" w:hAnsi="Times New Roman" w:cs="Times New Roman"/>
          <w:szCs w:val="24"/>
          <w:lang w:val="en-US"/>
        </w:rPr>
        <w:t>Keywords: Sustainability. Reverse logistics. Cell phone batteries.</w:t>
      </w:r>
    </w:p>
    <w:p w:rsidR="00937340" w:rsidRDefault="00937340" w:rsidP="00937340">
      <w:pPr>
        <w:spacing w:line="240" w:lineRule="auto"/>
        <w:rPr>
          <w:rFonts w:ascii="Times New Roman" w:hAnsi="Times New Roman" w:cs="Times New Roman"/>
          <w:szCs w:val="24"/>
          <w:lang w:val="en-US"/>
        </w:rPr>
      </w:pPr>
    </w:p>
    <w:p w:rsidR="00937340" w:rsidRPr="00937340" w:rsidRDefault="00937340" w:rsidP="00937340">
      <w:pPr>
        <w:spacing w:line="240" w:lineRule="auto"/>
        <w:rPr>
          <w:rFonts w:ascii="Times New Roman" w:hAnsi="Times New Roman" w:cs="Times New Roman"/>
          <w:szCs w:val="24"/>
        </w:rPr>
      </w:pPr>
      <w:r w:rsidRPr="00937340">
        <w:rPr>
          <w:rFonts w:ascii="Times New Roman" w:hAnsi="Times New Roman" w:cs="Times New Roman"/>
          <w:szCs w:val="24"/>
        </w:rPr>
        <w:t>Este artículo tiene como objetivo analizar el proceso de recogida y eliminación de pilas y teléfonos móviles para el reciclaje, así como identificar el volumen de ventas de teléfonos móviles y la cantidad de nuevas baterías y teléfonos celulares recogidos en los concesionarios de Claro en la ciudad de Chapecó-SC. Justificado en el presente estudio la importancia del tema de las descargas de logística inversa de la electrónica, que son altamente perjudiciales para el medio ambiente y la salud humana en general. El enfoque utilizado en este estudio fue de tipo cualitativo, porque permite investigar un fenómeno con mayor amplitud y profundidad. Se trata de un estudio de casos múltiples. Entrevista semi-estructurada se aplicó para ordenar la accesibilidad no probabilística, los dos distribuidores autorizados y la tienda de la compañía Claro ciudad de Chapecó-SC. Se encontró que el programa para recoger y reciclar las baterías y teléfonos móviles en funcionamiento por Claro, a través de su red de tiendas y autorizado. Es un método para poner en práctica la logística inversa eficaces, sin embargo, podría mejorar los resultados de este programa, a través de acciones subvencionadas el punto de vista de la educación, la divulgación y los incentivos financieros a los usuarios de teléfonos móviles.</w:t>
      </w:r>
    </w:p>
    <w:p w:rsidR="00937340" w:rsidRPr="00937340" w:rsidRDefault="00937340" w:rsidP="00937340">
      <w:pPr>
        <w:spacing w:line="240" w:lineRule="auto"/>
        <w:rPr>
          <w:rFonts w:ascii="Times New Roman" w:hAnsi="Times New Roman" w:cs="Times New Roman"/>
          <w:szCs w:val="24"/>
        </w:rPr>
      </w:pPr>
      <w:r w:rsidRPr="00937340">
        <w:rPr>
          <w:rFonts w:ascii="Times New Roman" w:hAnsi="Times New Roman" w:cs="Times New Roman"/>
          <w:szCs w:val="24"/>
        </w:rPr>
        <w:t>Palabras clave: Sostenibilidad. Logística inversa. Baterías de los teléfonos celulares.</w:t>
      </w:r>
    </w:p>
    <w:p w:rsidR="00DB4E84" w:rsidRDefault="00DB4E84" w:rsidP="001E2CCB">
      <w:pPr>
        <w:rPr>
          <w:rFonts w:ascii="Times New Roman" w:hAnsi="Times New Roman" w:cs="Times New Roman"/>
          <w:b/>
        </w:rPr>
      </w:pPr>
    </w:p>
    <w:p w:rsidR="007155DC" w:rsidRDefault="007155DC" w:rsidP="001E2CCB">
      <w:pPr>
        <w:rPr>
          <w:rFonts w:ascii="Times New Roman" w:hAnsi="Times New Roman" w:cs="Times New Roman"/>
          <w:b/>
        </w:rPr>
      </w:pPr>
    </w:p>
    <w:p w:rsidR="000D1F55" w:rsidRPr="008665C4" w:rsidRDefault="00D11CD2" w:rsidP="001E2CCB">
      <w:pPr>
        <w:rPr>
          <w:rFonts w:ascii="Times New Roman" w:hAnsi="Times New Roman" w:cs="Times New Roman"/>
          <w:b/>
        </w:rPr>
      </w:pPr>
      <w:r w:rsidRPr="008665C4">
        <w:rPr>
          <w:rFonts w:ascii="Times New Roman" w:hAnsi="Times New Roman" w:cs="Times New Roman"/>
          <w:b/>
        </w:rPr>
        <w:lastRenderedPageBreak/>
        <w:t>1 INTRODUÇÃO</w:t>
      </w:r>
    </w:p>
    <w:p w:rsidR="000D1F55" w:rsidRPr="008665C4" w:rsidRDefault="000D1F55" w:rsidP="001E2CCB">
      <w:pPr>
        <w:rPr>
          <w:rFonts w:ascii="Times New Roman" w:hAnsi="Times New Roman" w:cs="Times New Roman"/>
        </w:rPr>
      </w:pPr>
    </w:p>
    <w:p w:rsidR="00D42EFA" w:rsidRPr="008665C4" w:rsidRDefault="00D11CD2" w:rsidP="001E2CCB">
      <w:pPr>
        <w:autoSpaceDE w:val="0"/>
        <w:autoSpaceDN w:val="0"/>
        <w:adjustRightInd w:val="0"/>
        <w:ind w:firstLine="708"/>
        <w:rPr>
          <w:rFonts w:ascii="Times New Roman" w:hAnsi="Times New Roman" w:cs="Times New Roman"/>
          <w:szCs w:val="24"/>
        </w:rPr>
      </w:pPr>
      <w:r w:rsidRPr="008665C4">
        <w:rPr>
          <w:rFonts w:ascii="Times New Roman" w:hAnsi="Times New Roman" w:cs="Times New Roman"/>
          <w:szCs w:val="24"/>
        </w:rPr>
        <w:t>O avanço tecnológico proporcionou uma série de comodidades para milhares de pessoas. Os meios de comunicação evoluíram, modernizaram e ao mesmo tempo se popularizaram de tal forma que se tornou indispensável</w:t>
      </w:r>
      <w:r w:rsidR="006A439F" w:rsidRPr="008665C4">
        <w:rPr>
          <w:rFonts w:ascii="Times New Roman" w:hAnsi="Times New Roman" w:cs="Times New Roman"/>
          <w:szCs w:val="24"/>
        </w:rPr>
        <w:t xml:space="preserve"> </w:t>
      </w:r>
      <w:r w:rsidRPr="008665C4">
        <w:rPr>
          <w:rFonts w:ascii="Times New Roman" w:hAnsi="Times New Roman" w:cs="Times New Roman"/>
          <w:szCs w:val="24"/>
        </w:rPr>
        <w:t>o uso de celulares, televisores e computadores. Houve um considerável aumento de usuários de telefonia celular</w:t>
      </w:r>
      <w:r w:rsidR="006A439F" w:rsidRPr="008665C4">
        <w:rPr>
          <w:rFonts w:ascii="Times New Roman" w:hAnsi="Times New Roman" w:cs="Times New Roman"/>
          <w:szCs w:val="24"/>
        </w:rPr>
        <w:t>,</w:t>
      </w:r>
      <w:r w:rsidRPr="008665C4">
        <w:rPr>
          <w:rFonts w:ascii="Times New Roman" w:hAnsi="Times New Roman" w:cs="Times New Roman"/>
          <w:szCs w:val="24"/>
        </w:rPr>
        <w:t xml:space="preserve"> o que resultou mudanças na comunicação bem como de comportamento social. </w:t>
      </w:r>
      <w:r w:rsidR="005A772B" w:rsidRPr="008665C4">
        <w:rPr>
          <w:rFonts w:ascii="Times New Roman" w:hAnsi="Times New Roman" w:cs="Times New Roman"/>
          <w:szCs w:val="24"/>
        </w:rPr>
        <w:t>O</w:t>
      </w:r>
      <w:r w:rsidR="00060A0F" w:rsidRPr="008665C4">
        <w:rPr>
          <w:rFonts w:ascii="Times New Roman" w:hAnsi="Times New Roman" w:cs="Times New Roman"/>
          <w:szCs w:val="24"/>
        </w:rPr>
        <w:t xml:space="preserve"> avanço tecnológico resultou num acúmulo de lixo eletrônico físico, como monitores, placas, fios, baterias e carcaças de celulares. Nota-se que os produtos eletrônicos se tornaram necessários e ao mesmo tempo populares. Já não se consegue mais viver sem celular, computador ou televisão. </w:t>
      </w:r>
      <w:r w:rsidR="006A439F" w:rsidRPr="008665C4">
        <w:rPr>
          <w:rFonts w:ascii="Times New Roman" w:hAnsi="Times New Roman" w:cs="Times New Roman"/>
          <w:szCs w:val="24"/>
        </w:rPr>
        <w:t>O</w:t>
      </w:r>
      <w:r w:rsidR="00060A0F" w:rsidRPr="008665C4">
        <w:rPr>
          <w:rFonts w:ascii="Times New Roman" w:hAnsi="Times New Roman" w:cs="Times New Roman"/>
          <w:szCs w:val="24"/>
        </w:rPr>
        <w:t xml:space="preserve"> consumo desenfreado por esses produtos e a busca por</w:t>
      </w:r>
      <w:r w:rsidRPr="008665C4">
        <w:rPr>
          <w:rFonts w:ascii="Times New Roman" w:hAnsi="Times New Roman" w:cs="Times New Roman"/>
          <w:szCs w:val="24"/>
        </w:rPr>
        <w:t xml:space="preserve"> novidades tecnológicas se tornaram quase que uma obrigatoriedade na sociedade moderna. </w:t>
      </w:r>
    </w:p>
    <w:p w:rsidR="00D42EFA" w:rsidRPr="008665C4" w:rsidRDefault="00D11CD2" w:rsidP="001E2CCB">
      <w:pPr>
        <w:autoSpaceDE w:val="0"/>
        <w:autoSpaceDN w:val="0"/>
        <w:adjustRightInd w:val="0"/>
        <w:ind w:firstLine="708"/>
        <w:rPr>
          <w:rFonts w:ascii="Times New Roman" w:hAnsi="Times New Roman" w:cs="Times New Roman"/>
          <w:szCs w:val="24"/>
        </w:rPr>
      </w:pPr>
      <w:r w:rsidRPr="008665C4">
        <w:rPr>
          <w:rFonts w:ascii="Times New Roman" w:hAnsi="Times New Roman" w:cs="Times New Roman"/>
          <w:szCs w:val="24"/>
        </w:rPr>
        <w:t>Essa constante substituição de produtos eletrônicos ocasionou um descarte de grandes proporções. Como todo produto eletroeletrônico, os celulares descartados geram problemas ambientais sérios, não só pelo volume de entulhos, mas também pelo fato de que esses produtos contêm materiais que demoram tempo para se decomporem, como plástico, metal e vidro, e, principalmente, pela existência de metais pesados em sua composição, os quais são prejudiciais à saúde humana.</w:t>
      </w:r>
    </w:p>
    <w:p w:rsidR="000D1F55" w:rsidRPr="008665C4" w:rsidRDefault="00D11CD2" w:rsidP="001E2CCB">
      <w:pPr>
        <w:autoSpaceDE w:val="0"/>
        <w:autoSpaceDN w:val="0"/>
        <w:adjustRightInd w:val="0"/>
        <w:ind w:firstLine="708"/>
        <w:rPr>
          <w:rFonts w:ascii="Times New Roman" w:hAnsi="Times New Roman" w:cs="Times New Roman"/>
        </w:rPr>
      </w:pPr>
      <w:r w:rsidRPr="008665C4">
        <w:rPr>
          <w:rFonts w:ascii="Times New Roman" w:hAnsi="Times New Roman" w:cs="Times New Roman"/>
          <w:szCs w:val="24"/>
        </w:rPr>
        <w:t xml:space="preserve">No Brasil </w:t>
      </w:r>
      <w:r w:rsidR="007838CD" w:rsidRPr="008665C4">
        <w:rPr>
          <w:rFonts w:ascii="Times New Roman" w:hAnsi="Times New Roman" w:cs="Times New Roman"/>
          <w:szCs w:val="24"/>
        </w:rPr>
        <w:t>a lei n</w:t>
      </w:r>
      <w:r w:rsidR="000A0DEC" w:rsidRPr="008665C4">
        <w:rPr>
          <w:rFonts w:ascii="Times New Roman" w:hAnsi="Times New Roman" w:cs="Times New Roman"/>
          <w:szCs w:val="24"/>
        </w:rPr>
        <w:t>º</w:t>
      </w:r>
      <w:r w:rsidR="007838CD" w:rsidRPr="008665C4">
        <w:rPr>
          <w:rFonts w:ascii="Times New Roman" w:hAnsi="Times New Roman" w:cs="Times New Roman"/>
          <w:szCs w:val="24"/>
        </w:rPr>
        <w:t xml:space="preserve"> 12</w:t>
      </w:r>
      <w:r w:rsidR="000A0DEC" w:rsidRPr="008665C4">
        <w:rPr>
          <w:rFonts w:ascii="Times New Roman" w:hAnsi="Times New Roman" w:cs="Times New Roman"/>
          <w:szCs w:val="24"/>
        </w:rPr>
        <w:t>.</w:t>
      </w:r>
      <w:r w:rsidR="007838CD" w:rsidRPr="008665C4">
        <w:rPr>
          <w:rFonts w:ascii="Times New Roman" w:hAnsi="Times New Roman" w:cs="Times New Roman"/>
          <w:szCs w:val="24"/>
        </w:rPr>
        <w:t xml:space="preserve">305/2010, </w:t>
      </w:r>
      <w:r w:rsidR="005A772B" w:rsidRPr="008665C4">
        <w:rPr>
          <w:rFonts w:ascii="Times New Roman" w:hAnsi="Times New Roman" w:cs="Times New Roman"/>
          <w:szCs w:val="24"/>
        </w:rPr>
        <w:t xml:space="preserve">dispõe sobre </w:t>
      </w:r>
      <w:r w:rsidR="007838CD" w:rsidRPr="008665C4">
        <w:rPr>
          <w:rFonts w:ascii="Times New Roman" w:hAnsi="Times New Roman" w:cs="Times New Roman"/>
          <w:szCs w:val="24"/>
        </w:rPr>
        <w:t xml:space="preserve">a política nacional de resíduos sólidos, </w:t>
      </w:r>
      <w:r w:rsidR="005B5FF4" w:rsidRPr="008665C4">
        <w:rPr>
          <w:rFonts w:ascii="Times New Roman" w:hAnsi="Times New Roman" w:cs="Times New Roman"/>
          <w:szCs w:val="24"/>
        </w:rPr>
        <w:t xml:space="preserve">que </w:t>
      </w:r>
      <w:r w:rsidR="005A772B" w:rsidRPr="008665C4">
        <w:rPr>
          <w:rFonts w:ascii="Times New Roman" w:hAnsi="Times New Roman" w:cs="Times New Roman"/>
          <w:szCs w:val="24"/>
        </w:rPr>
        <w:t>institui</w:t>
      </w:r>
      <w:r w:rsidR="005B5FF4" w:rsidRPr="008665C4">
        <w:rPr>
          <w:rFonts w:ascii="Times New Roman" w:hAnsi="Times New Roman" w:cs="Times New Roman"/>
          <w:szCs w:val="24"/>
        </w:rPr>
        <w:t xml:space="preserve"> a</w:t>
      </w:r>
      <w:r w:rsidR="007838CD" w:rsidRPr="008665C4">
        <w:rPr>
          <w:rFonts w:ascii="Times New Roman" w:hAnsi="Times New Roman" w:cs="Times New Roman"/>
          <w:szCs w:val="24"/>
        </w:rPr>
        <w:t xml:space="preserve"> responsabilidade compartilhada dos geradores de resíduos: dos fabricantes, importadores, distribuidores, comerciantes, o cidadão e titulares de serviços de manejo dos resíduos sólidos urbanos na logística reversa dos resíduos e embalagens pós-consumo (</w:t>
      </w:r>
      <w:r w:rsidR="000C1897" w:rsidRPr="008665C4">
        <w:rPr>
          <w:rFonts w:ascii="Times New Roman" w:hAnsi="Times New Roman" w:cs="Times New Roman"/>
          <w:szCs w:val="24"/>
        </w:rPr>
        <w:t>BRASIL</w:t>
      </w:r>
      <w:r w:rsidR="007838CD" w:rsidRPr="008665C4">
        <w:rPr>
          <w:rFonts w:ascii="Times New Roman" w:hAnsi="Times New Roman" w:cs="Times New Roman"/>
          <w:szCs w:val="24"/>
        </w:rPr>
        <w:t>, 201</w:t>
      </w:r>
      <w:r w:rsidR="0025504E" w:rsidRPr="008665C4">
        <w:rPr>
          <w:rFonts w:ascii="Times New Roman" w:hAnsi="Times New Roman" w:cs="Times New Roman"/>
          <w:szCs w:val="24"/>
        </w:rPr>
        <w:t>0</w:t>
      </w:r>
      <w:r w:rsidR="007838CD" w:rsidRPr="008665C4">
        <w:rPr>
          <w:rFonts w:ascii="Times New Roman" w:hAnsi="Times New Roman" w:cs="Times New Roman"/>
          <w:szCs w:val="24"/>
        </w:rPr>
        <w:t>)</w:t>
      </w:r>
      <w:r w:rsidR="005B5FF4" w:rsidRPr="008665C4">
        <w:rPr>
          <w:rFonts w:ascii="Times New Roman" w:hAnsi="Times New Roman" w:cs="Times New Roman"/>
          <w:szCs w:val="24"/>
        </w:rPr>
        <w:t xml:space="preserve">. </w:t>
      </w:r>
    </w:p>
    <w:p w:rsidR="00D42EFA" w:rsidRPr="008665C4" w:rsidRDefault="00D11CD2" w:rsidP="001E2CCB">
      <w:pPr>
        <w:ind w:firstLine="708"/>
        <w:rPr>
          <w:rFonts w:ascii="Times New Roman" w:hAnsi="Times New Roman" w:cs="Times New Roman"/>
        </w:rPr>
      </w:pPr>
      <w:r w:rsidRPr="008665C4">
        <w:rPr>
          <w:rFonts w:ascii="Times New Roman" w:hAnsi="Times New Roman" w:cs="Times New Roman"/>
          <w:szCs w:val="24"/>
        </w:rPr>
        <w:t xml:space="preserve">No lixo eletrônico são encontrados elementos como chumbo, mercúrio, cádmio, arsênio e berílio, os quais podem causar danos ao sistema nervoso, cerebral, </w:t>
      </w:r>
      <w:r w:rsidR="00CC6847" w:rsidRPr="008665C4">
        <w:rPr>
          <w:rFonts w:ascii="Times New Roman" w:hAnsi="Times New Roman" w:cs="Times New Roman"/>
          <w:szCs w:val="24"/>
        </w:rPr>
        <w:t>sanguíneo</w:t>
      </w:r>
      <w:r w:rsidRPr="008665C4">
        <w:rPr>
          <w:rFonts w:ascii="Times New Roman" w:hAnsi="Times New Roman" w:cs="Times New Roman"/>
          <w:szCs w:val="24"/>
        </w:rPr>
        <w:t>, fígado, ossos, rins, pulmões, doenças de pele, câncer de pulmão, desordens hormonais e reprodutivas e ainda problemas respiratórios (MOREIRA, 2007). Por esta razão, os aparelhos celulares descartados se tornaram um problema de ordem tecnológica, social e ambiental, com proporções incalculáveis. Para tanto, é indispensável que os gestores reflitam criticamente sobre o problema, bem como promovam um planejamento de gestão com o fim de amenizar e/ou resolver o problema emergente.</w:t>
      </w:r>
    </w:p>
    <w:p w:rsidR="004D44DB" w:rsidRPr="00A9523D" w:rsidRDefault="00D11CD2" w:rsidP="004D44DB">
      <w:pPr>
        <w:rPr>
          <w:rFonts w:ascii="Times New Roman" w:hAnsi="Times New Roman" w:cs="Times New Roman"/>
          <w:szCs w:val="24"/>
        </w:rPr>
      </w:pPr>
      <w:r w:rsidRPr="008665C4">
        <w:rPr>
          <w:rFonts w:ascii="Times New Roman" w:hAnsi="Times New Roman" w:cs="Times New Roman"/>
          <w:szCs w:val="24"/>
        </w:rPr>
        <w:t>Esse cenário levou-nos ao questionamento que direcionou o trabalho</w:t>
      </w:r>
      <w:r w:rsidRPr="00DB4E84">
        <w:rPr>
          <w:rFonts w:ascii="Times New Roman" w:hAnsi="Times New Roman" w:cs="Times New Roman"/>
          <w:szCs w:val="24"/>
        </w:rPr>
        <w:t xml:space="preserve">: </w:t>
      </w:r>
      <w:r w:rsidR="00AD1EAE" w:rsidRPr="00DB4E84">
        <w:rPr>
          <w:rFonts w:ascii="Times New Roman" w:hAnsi="Times New Roman" w:cs="Times New Roman"/>
          <w:szCs w:val="24"/>
        </w:rPr>
        <w:t>como ocorre o descarte das baterias e celulares na loja própria e revendas da Claro, na Cidade de Chapecó-SC? Este estudo tem como objetivo geral, analisar o processo de coleta e destinação (descarte) das baterias e celulares para reciclagem e como objetivos específicos,</w:t>
      </w:r>
      <w:r w:rsidRPr="00DB4E84">
        <w:rPr>
          <w:rFonts w:ascii="Times New Roman" w:hAnsi="Times New Roman" w:cs="Times New Roman"/>
          <w:szCs w:val="24"/>
        </w:rPr>
        <w:t xml:space="preserve"> </w:t>
      </w:r>
      <w:r w:rsidR="004D44DB" w:rsidRPr="00DB4E84">
        <w:rPr>
          <w:rFonts w:ascii="Times New Roman" w:hAnsi="Times New Roman" w:cs="Times New Roman"/>
          <w:szCs w:val="24"/>
        </w:rPr>
        <w:t>analisar o processo de coleta</w:t>
      </w:r>
      <w:r w:rsidR="004D44DB" w:rsidRPr="00A9523D">
        <w:rPr>
          <w:rFonts w:ascii="Times New Roman" w:hAnsi="Times New Roman" w:cs="Times New Roman"/>
          <w:szCs w:val="24"/>
        </w:rPr>
        <w:t xml:space="preserve"> e des</w:t>
      </w:r>
      <w:r w:rsidR="004D44DB">
        <w:rPr>
          <w:rFonts w:ascii="Times New Roman" w:hAnsi="Times New Roman" w:cs="Times New Roman"/>
          <w:szCs w:val="24"/>
        </w:rPr>
        <w:t>tinação de baterias e celulares; c</w:t>
      </w:r>
      <w:r w:rsidR="004D44DB" w:rsidRPr="00A9523D">
        <w:rPr>
          <w:rFonts w:ascii="Times New Roman" w:hAnsi="Times New Roman" w:cs="Times New Roman"/>
          <w:szCs w:val="24"/>
        </w:rPr>
        <w:t>omparar o volume de vendas de aparelhos novos em relação às baterias e celu</w:t>
      </w:r>
      <w:r w:rsidR="004D44DB">
        <w:rPr>
          <w:rFonts w:ascii="Times New Roman" w:hAnsi="Times New Roman" w:cs="Times New Roman"/>
          <w:szCs w:val="24"/>
        </w:rPr>
        <w:t>lares coletados para reciclagem; e, p</w:t>
      </w:r>
      <w:r w:rsidR="004D44DB" w:rsidRPr="00A9523D">
        <w:rPr>
          <w:rFonts w:ascii="Times New Roman" w:hAnsi="Times New Roman" w:cs="Times New Roman"/>
          <w:szCs w:val="24"/>
        </w:rPr>
        <w:t>ropor um plano de ação baseado no sistema 5W2H</w:t>
      </w:r>
      <w:r w:rsidR="004D44DB">
        <w:rPr>
          <w:rFonts w:ascii="Times New Roman" w:hAnsi="Times New Roman" w:cs="Times New Roman"/>
          <w:szCs w:val="24"/>
        </w:rPr>
        <w:t>.</w:t>
      </w:r>
    </w:p>
    <w:p w:rsidR="00067AE0" w:rsidRPr="008665C4" w:rsidRDefault="00067AE0" w:rsidP="001E2CCB">
      <w:pPr>
        <w:ind w:firstLine="708"/>
        <w:rPr>
          <w:rFonts w:ascii="Times New Roman" w:hAnsi="Times New Roman" w:cs="Times New Roman"/>
          <w:szCs w:val="24"/>
        </w:rPr>
      </w:pPr>
    </w:p>
    <w:p w:rsidR="00C67811" w:rsidRPr="008665C4" w:rsidRDefault="006A439F" w:rsidP="001E2CCB">
      <w:pPr>
        <w:ind w:firstLine="708"/>
        <w:rPr>
          <w:rFonts w:ascii="Times New Roman" w:hAnsi="Times New Roman" w:cs="Times New Roman"/>
          <w:szCs w:val="24"/>
        </w:rPr>
      </w:pPr>
      <w:r w:rsidRPr="008665C4">
        <w:rPr>
          <w:rFonts w:ascii="Times New Roman" w:hAnsi="Times New Roman" w:cs="Times New Roman"/>
          <w:szCs w:val="24"/>
        </w:rPr>
        <w:lastRenderedPageBreak/>
        <w:t xml:space="preserve">A justificativa prática para a realização deste estudo está associada </w:t>
      </w:r>
      <w:r w:rsidR="004D44DB" w:rsidRPr="008665C4">
        <w:rPr>
          <w:rFonts w:ascii="Times New Roman" w:hAnsi="Times New Roman" w:cs="Times New Roman"/>
          <w:szCs w:val="24"/>
        </w:rPr>
        <w:t>à</w:t>
      </w:r>
      <w:r w:rsidRPr="008665C4">
        <w:rPr>
          <w:rFonts w:ascii="Times New Roman" w:hAnsi="Times New Roman" w:cs="Times New Roman"/>
          <w:szCs w:val="24"/>
        </w:rPr>
        <w:t xml:space="preserve"> implementação da Política Nacional de resíduos sólidos, que prevê que materiais eletrônicos, bilhas, baterias, entre outros itens possuem a obrigatoriedade de passar</w:t>
      </w:r>
      <w:r w:rsidR="004D44DB">
        <w:rPr>
          <w:rFonts w:ascii="Times New Roman" w:hAnsi="Times New Roman" w:cs="Times New Roman"/>
          <w:szCs w:val="24"/>
        </w:rPr>
        <w:t>e</w:t>
      </w:r>
      <w:r w:rsidRPr="008665C4">
        <w:rPr>
          <w:rFonts w:ascii="Times New Roman" w:hAnsi="Times New Roman" w:cs="Times New Roman"/>
          <w:szCs w:val="24"/>
        </w:rPr>
        <w:t>m pelo processo de logística reversa. Portanto, essa prática contribui para minimizar os impactos ambientais, dar uma destinação mais adequada para materiais que não permitem um reuso e corrobora</w:t>
      </w:r>
      <w:r w:rsidR="004D44DB">
        <w:rPr>
          <w:rFonts w:ascii="Times New Roman" w:hAnsi="Times New Roman" w:cs="Times New Roman"/>
          <w:szCs w:val="24"/>
        </w:rPr>
        <w:t>m</w:t>
      </w:r>
      <w:r w:rsidRPr="008665C4">
        <w:rPr>
          <w:rFonts w:ascii="Times New Roman" w:hAnsi="Times New Roman" w:cs="Times New Roman"/>
          <w:szCs w:val="24"/>
        </w:rPr>
        <w:t xml:space="preserve"> na criação de uma cultura cidadã mais consciente e responsável na esfera sustentável. A justifi</w:t>
      </w:r>
      <w:r w:rsidR="00C67811" w:rsidRPr="008665C4">
        <w:rPr>
          <w:rFonts w:ascii="Times New Roman" w:hAnsi="Times New Roman" w:cs="Times New Roman"/>
          <w:szCs w:val="24"/>
        </w:rPr>
        <w:t>cativa teórica está associada aos dizeres de Demajorovic et al (2012) que destacam que a implantação da logística reversa precisa superar vários desafios, a exemplo do desenvolvimento de uma infraestrutura que possa assegurar o recolhimento dos resíduos pós-consumo e a identificação de alternativas para garantir o seu reaproveitamento ou destino seguro, minimizando impactos socioambientais. Baseado neste pressuposto, é necessário conhecer a realidade do setor, para que seja possível identificar as oportunidades de melhoria do mesmo. Ademais, Hernandez, Marins e Castro (2012) salientam que o aumento do número de produtos com vida útil menor, a intensificação no uso do comércio eletrônico, as leis cada vez mais exigentes de responsabilidade sobre o descarte de produtos e o aumento do nível de consciência ambiental das pessoas, tem contribuído para a adesão a logística reversa de muitos setores. Araujo et al (2013) corroboram salientando que a logística reversa eficiente pode diminuir custo e propiciar vantagem competitiva às empresas.</w:t>
      </w:r>
    </w:p>
    <w:p w:rsidR="00D42EFA" w:rsidRPr="008665C4" w:rsidRDefault="00D11CD2" w:rsidP="001E2CCB">
      <w:pPr>
        <w:ind w:firstLine="708"/>
        <w:rPr>
          <w:rFonts w:ascii="Times New Roman" w:hAnsi="Times New Roman" w:cs="Times New Roman"/>
        </w:rPr>
      </w:pPr>
      <w:r w:rsidRPr="008665C4">
        <w:rPr>
          <w:rFonts w:ascii="Times New Roman" w:hAnsi="Times New Roman" w:cs="Times New Roman"/>
          <w:szCs w:val="24"/>
        </w:rPr>
        <w:t>Além desta seção introdutória, o presente artigo apresenta na segunda seção, uma revisão teórica sucinta que aborda os aspectos da gestão ambiental e a logística reversa. A terceira seção descreve os procedimentos metodológicos e o estudo de caso apresentado no trabalho. Na quarta seção são apresentados e analisados os resultados da logística reversa das baterias e celulares e as sugestões de melhorias. Na quinta seção, são expostas as considerações finais do estudo.</w:t>
      </w:r>
    </w:p>
    <w:p w:rsidR="008D7A17" w:rsidRPr="008665C4" w:rsidRDefault="008D7A17" w:rsidP="001E2CCB">
      <w:pPr>
        <w:rPr>
          <w:rFonts w:ascii="Times New Roman" w:hAnsi="Times New Roman" w:cs="Times New Roman"/>
        </w:rPr>
      </w:pPr>
    </w:p>
    <w:p w:rsidR="008D7A17" w:rsidRPr="008665C4" w:rsidRDefault="00D11CD2" w:rsidP="001E2CCB">
      <w:pPr>
        <w:rPr>
          <w:rFonts w:ascii="Times New Roman" w:eastAsia="Times New Roman" w:hAnsi="Times New Roman" w:cs="Times New Roman"/>
          <w:color w:val="000000"/>
          <w:szCs w:val="24"/>
          <w:lang w:eastAsia="pt-BR"/>
        </w:rPr>
      </w:pPr>
      <w:r w:rsidRPr="008665C4">
        <w:rPr>
          <w:rFonts w:ascii="Times New Roman" w:eastAsia="Times New Roman" w:hAnsi="Times New Roman" w:cs="Times New Roman"/>
          <w:bCs/>
          <w:color w:val="000000"/>
          <w:szCs w:val="24"/>
          <w:lang w:eastAsia="pt-BR"/>
        </w:rPr>
        <w:t>2 A QUEST</w:t>
      </w:r>
      <w:r w:rsidR="006A439F" w:rsidRPr="008665C4">
        <w:rPr>
          <w:rFonts w:ascii="Times New Roman" w:eastAsia="Times New Roman" w:hAnsi="Times New Roman" w:cs="Times New Roman"/>
          <w:bCs/>
          <w:color w:val="000000"/>
          <w:szCs w:val="24"/>
          <w:lang w:eastAsia="pt-BR"/>
        </w:rPr>
        <w:t>Ã</w:t>
      </w:r>
      <w:r w:rsidRPr="008665C4">
        <w:rPr>
          <w:rFonts w:ascii="Times New Roman" w:eastAsia="Times New Roman" w:hAnsi="Times New Roman" w:cs="Times New Roman"/>
          <w:bCs/>
          <w:color w:val="000000"/>
          <w:szCs w:val="24"/>
          <w:lang w:eastAsia="pt-BR"/>
        </w:rPr>
        <w:t>O AMBIENTAL E O DESENVOLVIMENTO SUSTENTÁVEL</w:t>
      </w:r>
    </w:p>
    <w:p w:rsidR="008D7A17" w:rsidRPr="008665C4" w:rsidRDefault="008D7A17" w:rsidP="001E2CCB">
      <w:pPr>
        <w:rPr>
          <w:rFonts w:ascii="Times New Roman" w:eastAsia="Times New Roman" w:hAnsi="Times New Roman" w:cs="Times New Roman"/>
          <w:color w:val="000000"/>
          <w:szCs w:val="24"/>
          <w:lang w:eastAsia="pt-BR"/>
        </w:rPr>
      </w:pPr>
    </w:p>
    <w:p w:rsidR="008D7A17" w:rsidRPr="008665C4" w:rsidRDefault="00D11CD2" w:rsidP="001E2CCB">
      <w:pPr>
        <w:ind w:firstLine="708"/>
        <w:rPr>
          <w:rFonts w:ascii="Times New Roman" w:eastAsia="Times New Roman" w:hAnsi="Times New Roman" w:cs="Times New Roman"/>
          <w:color w:val="000000"/>
          <w:szCs w:val="24"/>
          <w:lang w:eastAsia="pt-BR"/>
        </w:rPr>
      </w:pPr>
      <w:bookmarkStart w:id="0" w:name="2.1"/>
      <w:bookmarkEnd w:id="0"/>
      <w:r w:rsidRPr="008665C4">
        <w:rPr>
          <w:rFonts w:ascii="Times New Roman" w:eastAsia="Times New Roman" w:hAnsi="Times New Roman" w:cs="Times New Roman"/>
          <w:color w:val="000000"/>
          <w:szCs w:val="24"/>
          <w:lang w:eastAsia="pt-BR"/>
        </w:rPr>
        <w:t xml:space="preserve">Nas décadas de 70 e 80, com os desastres ambientais de Bhopal e Chernobyl - respectivamente, vazamento numa fábrica de pesticida na Índia e explosão de reator nuclear, na então União Soviética, cresce uma conscientização ambiental na Europa, seguida nos EUA, depois do vazamento  </w:t>
      </w:r>
      <w:r w:rsidR="00A2145A">
        <w:rPr>
          <w:rFonts w:ascii="Times New Roman" w:eastAsia="Times New Roman" w:hAnsi="Times New Roman" w:cs="Times New Roman"/>
          <w:color w:val="000000"/>
          <w:szCs w:val="24"/>
          <w:lang w:eastAsia="pt-BR"/>
        </w:rPr>
        <w:t xml:space="preserve">do petroleiro Exxon </w:t>
      </w:r>
      <w:r w:rsidRPr="008665C4">
        <w:rPr>
          <w:rFonts w:ascii="Times New Roman" w:eastAsia="Times New Roman" w:hAnsi="Times New Roman" w:cs="Times New Roman"/>
          <w:color w:val="000000"/>
          <w:szCs w:val="24"/>
          <w:lang w:eastAsia="pt-BR"/>
        </w:rPr>
        <w:t>Valdez</w:t>
      </w:r>
      <w:r w:rsidR="00A2145A">
        <w:rPr>
          <w:rFonts w:ascii="Times New Roman" w:eastAsia="Times New Roman" w:hAnsi="Times New Roman" w:cs="Times New Roman"/>
          <w:color w:val="000000"/>
          <w:szCs w:val="24"/>
          <w:lang w:eastAsia="pt-BR"/>
        </w:rPr>
        <w:t xml:space="preserve"> em 1989, conforme</w:t>
      </w:r>
      <w:r w:rsidRPr="008665C4">
        <w:rPr>
          <w:rFonts w:ascii="Times New Roman" w:eastAsia="Times New Roman" w:hAnsi="Times New Roman" w:cs="Times New Roman"/>
          <w:color w:val="000000"/>
          <w:szCs w:val="24"/>
          <w:lang w:eastAsia="pt-BR"/>
        </w:rPr>
        <w:t xml:space="preserve"> Callenbach </w:t>
      </w:r>
      <w:r w:rsidRPr="008665C4">
        <w:rPr>
          <w:rFonts w:ascii="Times New Roman" w:eastAsia="Times New Roman" w:hAnsi="Times New Roman" w:cs="Times New Roman"/>
          <w:iCs/>
          <w:color w:val="000000"/>
          <w:szCs w:val="24"/>
          <w:lang w:eastAsia="pt-BR"/>
        </w:rPr>
        <w:t>et al</w:t>
      </w:r>
      <w:r w:rsidR="00C01BCB" w:rsidRPr="008665C4">
        <w:rPr>
          <w:rFonts w:ascii="Times New Roman" w:eastAsia="Times New Roman" w:hAnsi="Times New Roman" w:cs="Times New Roman"/>
          <w:color w:val="000000"/>
          <w:szCs w:val="24"/>
          <w:lang w:eastAsia="pt-BR"/>
        </w:rPr>
        <w:t>.</w:t>
      </w:r>
      <w:r w:rsidRPr="008665C4">
        <w:rPr>
          <w:rFonts w:ascii="Times New Roman" w:eastAsia="Times New Roman" w:hAnsi="Times New Roman" w:cs="Times New Roman"/>
          <w:color w:val="000000"/>
          <w:szCs w:val="24"/>
          <w:lang w:eastAsia="pt-BR"/>
        </w:rPr>
        <w:t xml:space="preserve">(1993, p.23). Também, de acordo com Brügger (1994), a questão ambiental, nos anos 80, tornou-se um foco de grande interesse, em face dos desastres ecológicos. Desse modo, passaram a fazer parte do cotidiano </w:t>
      </w:r>
      <w:r w:rsidR="006A439F" w:rsidRPr="008665C4">
        <w:rPr>
          <w:rFonts w:ascii="Times New Roman" w:eastAsia="Times New Roman" w:hAnsi="Times New Roman" w:cs="Times New Roman"/>
          <w:color w:val="000000"/>
          <w:szCs w:val="24"/>
          <w:lang w:eastAsia="pt-BR"/>
        </w:rPr>
        <w:t xml:space="preserve">da população </w:t>
      </w:r>
      <w:r w:rsidRPr="008665C4">
        <w:rPr>
          <w:rFonts w:ascii="Times New Roman" w:eastAsia="Times New Roman" w:hAnsi="Times New Roman" w:cs="Times New Roman"/>
          <w:color w:val="000000"/>
          <w:szCs w:val="24"/>
          <w:lang w:eastAsia="pt-BR"/>
        </w:rPr>
        <w:t xml:space="preserve">às previsões apocalípticas. "O ponto crucial é que a gestão dos recursos naturais não é uma questão apenas técnica e, com isso, não pode ser isolada do contexto social e político." (BRÜGGER, 1994, p.24). </w:t>
      </w:r>
    </w:p>
    <w:p w:rsidR="008D7A17" w:rsidRPr="008665C4" w:rsidRDefault="00D11CD2" w:rsidP="001E2CCB">
      <w:pPr>
        <w:ind w:firstLine="708"/>
        <w:rPr>
          <w:rFonts w:ascii="Times New Roman" w:eastAsia="Times New Roman" w:hAnsi="Times New Roman" w:cs="Times New Roman"/>
          <w:color w:val="000000"/>
          <w:szCs w:val="24"/>
          <w:lang w:eastAsia="pt-BR"/>
        </w:rPr>
      </w:pPr>
      <w:r w:rsidRPr="008665C4">
        <w:rPr>
          <w:rFonts w:ascii="Times New Roman" w:eastAsia="Times New Roman" w:hAnsi="Times New Roman" w:cs="Times New Roman"/>
          <w:color w:val="000000"/>
          <w:szCs w:val="24"/>
          <w:lang w:eastAsia="pt-BR"/>
        </w:rPr>
        <w:lastRenderedPageBreak/>
        <w:t xml:space="preserve">Na década de 90, com a realização da Rio-92, as questões ambientais assumiram um papel de destaque na esfera das preocupações mundiais, tornando-se mais discutidas </w:t>
      </w:r>
      <w:r w:rsidR="006A439F" w:rsidRPr="008665C4">
        <w:rPr>
          <w:rFonts w:ascii="Times New Roman" w:eastAsia="Times New Roman" w:hAnsi="Times New Roman" w:cs="Times New Roman"/>
          <w:color w:val="000000"/>
          <w:szCs w:val="24"/>
          <w:lang w:eastAsia="pt-BR"/>
        </w:rPr>
        <w:t>sob a ótica das esferas</w:t>
      </w:r>
      <w:r w:rsidRPr="008665C4">
        <w:rPr>
          <w:rFonts w:ascii="Times New Roman" w:eastAsia="Times New Roman" w:hAnsi="Times New Roman" w:cs="Times New Roman"/>
          <w:color w:val="000000"/>
          <w:szCs w:val="24"/>
          <w:lang w:eastAsia="pt-BR"/>
        </w:rPr>
        <w:t xml:space="preserve"> polític</w:t>
      </w:r>
      <w:r w:rsidR="006A439F" w:rsidRPr="008665C4">
        <w:rPr>
          <w:rFonts w:ascii="Times New Roman" w:eastAsia="Times New Roman" w:hAnsi="Times New Roman" w:cs="Times New Roman"/>
          <w:color w:val="000000"/>
          <w:szCs w:val="24"/>
          <w:lang w:eastAsia="pt-BR"/>
        </w:rPr>
        <w:t>a,</w:t>
      </w:r>
      <w:r w:rsidRPr="008665C4">
        <w:rPr>
          <w:rFonts w:ascii="Times New Roman" w:eastAsia="Times New Roman" w:hAnsi="Times New Roman" w:cs="Times New Roman"/>
          <w:color w:val="000000"/>
          <w:szCs w:val="24"/>
          <w:lang w:eastAsia="pt-BR"/>
        </w:rPr>
        <w:t xml:space="preserve">  social</w:t>
      </w:r>
      <w:r w:rsidR="006A439F" w:rsidRPr="008665C4">
        <w:rPr>
          <w:rFonts w:ascii="Times New Roman" w:eastAsia="Times New Roman" w:hAnsi="Times New Roman" w:cs="Times New Roman"/>
          <w:color w:val="000000"/>
          <w:szCs w:val="24"/>
          <w:lang w:eastAsia="pt-BR"/>
        </w:rPr>
        <w:t xml:space="preserve"> e</w:t>
      </w:r>
      <w:r w:rsidRPr="008665C4">
        <w:rPr>
          <w:rFonts w:ascii="Times New Roman" w:eastAsia="Times New Roman" w:hAnsi="Times New Roman" w:cs="Times New Roman"/>
          <w:color w:val="000000"/>
          <w:szCs w:val="24"/>
          <w:lang w:eastAsia="pt-BR"/>
        </w:rPr>
        <w:t xml:space="preserve"> econômic</w:t>
      </w:r>
      <w:r w:rsidR="006A439F" w:rsidRPr="008665C4">
        <w:rPr>
          <w:rFonts w:ascii="Times New Roman" w:eastAsia="Times New Roman" w:hAnsi="Times New Roman" w:cs="Times New Roman"/>
          <w:color w:val="000000"/>
          <w:szCs w:val="24"/>
          <w:lang w:eastAsia="pt-BR"/>
        </w:rPr>
        <w:t>a</w:t>
      </w:r>
      <w:r w:rsidRPr="008665C4">
        <w:rPr>
          <w:rFonts w:ascii="Times New Roman" w:eastAsia="Times New Roman" w:hAnsi="Times New Roman" w:cs="Times New Roman"/>
          <w:color w:val="000000"/>
          <w:szCs w:val="24"/>
          <w:lang w:eastAsia="pt-BR"/>
        </w:rPr>
        <w:t xml:space="preserve">. Sem estes dois primeiros aspectos, a questão ambiental dificilmente poderia ter um encaminhamento melhor para seu entendimento e tentativas de soluções. Esta evolução do conhecimento </w:t>
      </w:r>
      <w:r w:rsidR="004D44DB">
        <w:rPr>
          <w:rFonts w:ascii="Times New Roman" w:eastAsia="Times New Roman" w:hAnsi="Times New Roman" w:cs="Times New Roman"/>
          <w:color w:val="000000"/>
          <w:szCs w:val="24"/>
          <w:lang w:eastAsia="pt-BR"/>
        </w:rPr>
        <w:t xml:space="preserve">sobre </w:t>
      </w:r>
      <w:r w:rsidRPr="008665C4">
        <w:rPr>
          <w:rFonts w:ascii="Times New Roman" w:eastAsia="Times New Roman" w:hAnsi="Times New Roman" w:cs="Times New Roman"/>
          <w:color w:val="000000"/>
          <w:szCs w:val="24"/>
          <w:lang w:eastAsia="pt-BR"/>
        </w:rPr>
        <w:t>as questões ambientais</w:t>
      </w:r>
      <w:r w:rsidR="004D44DB">
        <w:rPr>
          <w:rFonts w:ascii="Times New Roman" w:eastAsia="Times New Roman" w:hAnsi="Times New Roman" w:cs="Times New Roman"/>
          <w:color w:val="000000"/>
          <w:szCs w:val="24"/>
          <w:lang w:eastAsia="pt-BR"/>
        </w:rPr>
        <w:t>,</w:t>
      </w:r>
      <w:r w:rsidRPr="008665C4">
        <w:rPr>
          <w:rFonts w:ascii="Times New Roman" w:eastAsia="Times New Roman" w:hAnsi="Times New Roman" w:cs="Times New Roman"/>
          <w:color w:val="000000"/>
          <w:szCs w:val="24"/>
          <w:lang w:eastAsia="pt-BR"/>
        </w:rPr>
        <w:t xml:space="preserve"> que se tem hoje</w:t>
      </w:r>
      <w:r w:rsidR="004D44DB">
        <w:rPr>
          <w:rFonts w:ascii="Times New Roman" w:eastAsia="Times New Roman" w:hAnsi="Times New Roman" w:cs="Times New Roman"/>
          <w:color w:val="000000"/>
          <w:szCs w:val="24"/>
          <w:lang w:eastAsia="pt-BR"/>
        </w:rPr>
        <w:t>,</w:t>
      </w:r>
      <w:r w:rsidRPr="008665C4">
        <w:rPr>
          <w:rFonts w:ascii="Times New Roman" w:eastAsia="Times New Roman" w:hAnsi="Times New Roman" w:cs="Times New Roman"/>
          <w:color w:val="000000"/>
          <w:szCs w:val="24"/>
          <w:lang w:eastAsia="pt-BR"/>
        </w:rPr>
        <w:t xml:space="preserve"> é fruto de diversos estudos científicos realizados ao longo do tempo e o crescimento de uma consciência ecológica. A questão ambiental é complexa e, portanto, requer uma visão holística e sistêmica conforme destaca Capra (1996). Faz-se necessária a percepção do todo</w:t>
      </w:r>
      <w:r w:rsidR="004D44DB">
        <w:rPr>
          <w:rFonts w:ascii="Times New Roman" w:eastAsia="Times New Roman" w:hAnsi="Times New Roman" w:cs="Times New Roman"/>
          <w:color w:val="000000"/>
          <w:szCs w:val="24"/>
          <w:lang w:eastAsia="pt-BR"/>
        </w:rPr>
        <w:t>. Sobretudo</w:t>
      </w:r>
      <w:r w:rsidRPr="008665C4">
        <w:rPr>
          <w:rFonts w:ascii="Times New Roman" w:eastAsia="Times New Roman" w:hAnsi="Times New Roman" w:cs="Times New Roman"/>
          <w:color w:val="000000"/>
          <w:szCs w:val="24"/>
          <w:lang w:eastAsia="pt-BR"/>
        </w:rPr>
        <w:t xml:space="preserve">, uma mudança na concepção linear de causa-efeito, para enxergar as causas, suas relações e suas inter-relações cíclicas. Esta concepção linear é explicada como sendo o resultado das divisões das áreas do conhecimento e suas </w:t>
      </w:r>
      <w:r w:rsidR="006A439F" w:rsidRPr="008665C4">
        <w:rPr>
          <w:rFonts w:ascii="Times New Roman" w:eastAsia="Times New Roman" w:hAnsi="Times New Roman" w:cs="Times New Roman"/>
          <w:color w:val="000000"/>
          <w:szCs w:val="24"/>
          <w:lang w:eastAsia="pt-BR"/>
        </w:rPr>
        <w:t>conseqüentes</w:t>
      </w:r>
      <w:r w:rsidRPr="008665C4">
        <w:rPr>
          <w:rFonts w:ascii="Times New Roman" w:eastAsia="Times New Roman" w:hAnsi="Times New Roman" w:cs="Times New Roman"/>
          <w:color w:val="000000"/>
          <w:szCs w:val="24"/>
          <w:lang w:eastAsia="pt-BR"/>
        </w:rPr>
        <w:t xml:space="preserve"> especializações que, ao serem feitas</w:t>
      </w:r>
      <w:r w:rsidR="004D44DB">
        <w:rPr>
          <w:rFonts w:ascii="Times New Roman" w:eastAsia="Times New Roman" w:hAnsi="Times New Roman" w:cs="Times New Roman"/>
          <w:color w:val="000000"/>
          <w:szCs w:val="24"/>
          <w:lang w:eastAsia="pt-BR"/>
        </w:rPr>
        <w:t xml:space="preserve">, </w:t>
      </w:r>
      <w:r w:rsidR="00250A03">
        <w:rPr>
          <w:rFonts w:ascii="Times New Roman" w:eastAsia="Times New Roman" w:hAnsi="Times New Roman" w:cs="Times New Roman"/>
          <w:color w:val="000000"/>
          <w:szCs w:val="24"/>
          <w:lang w:eastAsia="pt-BR"/>
        </w:rPr>
        <w:t>fragmentam o todo, deturpando a</w:t>
      </w:r>
      <w:r w:rsidRPr="008665C4">
        <w:rPr>
          <w:rFonts w:ascii="Times New Roman" w:eastAsia="Times New Roman" w:hAnsi="Times New Roman" w:cs="Times New Roman"/>
          <w:color w:val="000000"/>
          <w:szCs w:val="24"/>
          <w:lang w:eastAsia="pt-BR"/>
        </w:rPr>
        <w:t xml:space="preserve"> realidade. Torna-se necessário, pois, entender a complexidade das questões ambientais, e reconhecer que não haverá nenhuma solução técnica aceitável sem se resolver os problemas políticos e sociais associados. </w:t>
      </w:r>
    </w:p>
    <w:p w:rsidR="008D7A17" w:rsidRPr="008665C4" w:rsidRDefault="00D11CD2" w:rsidP="001E2CCB">
      <w:pPr>
        <w:ind w:firstLine="708"/>
        <w:rPr>
          <w:rFonts w:ascii="Times New Roman" w:eastAsia="Times New Roman" w:hAnsi="Times New Roman" w:cs="Times New Roman"/>
          <w:color w:val="000000"/>
          <w:szCs w:val="24"/>
          <w:lang w:eastAsia="pt-BR"/>
        </w:rPr>
      </w:pPr>
      <w:r w:rsidRPr="008665C4">
        <w:rPr>
          <w:rFonts w:ascii="Times New Roman" w:eastAsia="Times New Roman" w:hAnsi="Times New Roman" w:cs="Times New Roman"/>
          <w:color w:val="000000"/>
          <w:szCs w:val="24"/>
          <w:lang w:eastAsia="pt-BR"/>
        </w:rPr>
        <w:t>Frequentemente é atribuído ao desenvolvimento industrial dos últimos séculos, a maior parte dos impactos causados ao meio ambiente. No entanto, a poluição, ou seja, os primeiros impactos negativos ao meio ambiente, provavelmente têm sua origem na Idade dos Metais, na era Paleolítica. Assim, vem de muito longe a interferência humana no equilíbrio da natureza, bem antes da revolução industrial. Entretanto, a maior parte da literatura faz referência a esta última, uma vez que, na sua totalidade, os processos produtivos causam algum tipo de dano ao meio ambiente.</w:t>
      </w:r>
    </w:p>
    <w:p w:rsidR="008D7A17" w:rsidRPr="008665C4" w:rsidRDefault="008D7A17" w:rsidP="008D7A17">
      <w:pPr>
        <w:spacing w:line="240" w:lineRule="auto"/>
        <w:ind w:firstLine="708"/>
        <w:rPr>
          <w:rFonts w:ascii="Times New Roman" w:eastAsia="Times New Roman" w:hAnsi="Times New Roman" w:cs="Times New Roman"/>
          <w:color w:val="000000"/>
          <w:szCs w:val="24"/>
          <w:lang w:eastAsia="pt-BR"/>
        </w:rPr>
      </w:pPr>
    </w:p>
    <w:p w:rsidR="008D7A17" w:rsidRPr="008665C4" w:rsidRDefault="00B214F8" w:rsidP="008D7A17">
      <w:pPr>
        <w:spacing w:line="240" w:lineRule="auto"/>
        <w:ind w:left="2268"/>
        <w:rPr>
          <w:rFonts w:ascii="Times New Roman" w:eastAsia="Times New Roman" w:hAnsi="Times New Roman" w:cs="Times New Roman"/>
          <w:color w:val="000000"/>
          <w:sz w:val="20"/>
          <w:szCs w:val="20"/>
          <w:lang w:eastAsia="pt-BR"/>
        </w:rPr>
      </w:pPr>
      <w:r w:rsidRPr="008665C4">
        <w:rPr>
          <w:rFonts w:ascii="Times New Roman" w:eastAsia="Times New Roman" w:hAnsi="Times New Roman" w:cs="Times New Roman"/>
          <w:color w:val="000000"/>
          <w:sz w:val="20"/>
          <w:szCs w:val="20"/>
          <w:lang w:eastAsia="pt-BR"/>
        </w:rPr>
        <w:t>A Terra tem 4,6 bilhões de anos. Durante as últimas frações de segundo geológico da história do nosso planeta, o</w:t>
      </w:r>
      <w:r w:rsidRPr="008665C4">
        <w:rPr>
          <w:rFonts w:ascii="Times New Roman" w:eastAsia="Times New Roman" w:hAnsi="Times New Roman" w:cs="Times New Roman"/>
          <w:i/>
          <w:iCs/>
          <w:color w:val="000000"/>
          <w:sz w:val="20"/>
          <w:szCs w:val="20"/>
          <w:lang w:eastAsia="pt-BR"/>
        </w:rPr>
        <w:t xml:space="preserve"> Homo sapiens</w:t>
      </w:r>
      <w:r w:rsidRPr="008665C4">
        <w:rPr>
          <w:rFonts w:ascii="Times New Roman" w:eastAsia="Times New Roman" w:hAnsi="Times New Roman" w:cs="Times New Roman"/>
          <w:color w:val="000000"/>
          <w:sz w:val="20"/>
          <w:szCs w:val="20"/>
          <w:lang w:eastAsia="pt-BR"/>
        </w:rPr>
        <w:t xml:space="preserve"> industrial interferiu em ciclos naturais que levaram de milhões a bilhões de anos interagindo dinamicamente para formar as atuais condições de vida que conhecemos e às quais nos adaptamos. Tais intervenções antrópicas têm se traduzido frequentemente em problemas como extinção de espécies, mudanças climáticas, poluição, exaustão de recursos úteis ao homem e outras questões que nos são hoje bastante familiares. (BRÜGGER, 1994, p.17).</w:t>
      </w:r>
    </w:p>
    <w:p w:rsidR="008D7A17" w:rsidRPr="008665C4" w:rsidRDefault="008D7A17" w:rsidP="008D7A17">
      <w:pPr>
        <w:spacing w:line="240" w:lineRule="auto"/>
        <w:rPr>
          <w:rFonts w:ascii="Times New Roman" w:eastAsia="Times New Roman" w:hAnsi="Times New Roman" w:cs="Times New Roman"/>
          <w:color w:val="000000"/>
          <w:szCs w:val="24"/>
          <w:lang w:eastAsia="pt-BR"/>
        </w:rPr>
      </w:pPr>
    </w:p>
    <w:p w:rsidR="008D7A17" w:rsidRPr="008665C4" w:rsidRDefault="00D11CD2" w:rsidP="001E2CCB">
      <w:pPr>
        <w:ind w:firstLine="708"/>
        <w:rPr>
          <w:rFonts w:ascii="Times New Roman" w:eastAsia="Times New Roman" w:hAnsi="Times New Roman" w:cs="Times New Roman"/>
          <w:color w:val="000000"/>
          <w:szCs w:val="24"/>
          <w:lang w:eastAsia="pt-BR"/>
        </w:rPr>
      </w:pPr>
      <w:r w:rsidRPr="008665C4">
        <w:rPr>
          <w:rFonts w:ascii="Times New Roman" w:eastAsia="Times New Roman" w:hAnsi="Times New Roman" w:cs="Times New Roman"/>
          <w:color w:val="000000"/>
          <w:szCs w:val="24"/>
          <w:lang w:eastAsia="pt-BR"/>
        </w:rPr>
        <w:t>Em síntese, o uso do meio ambiente pelo homem dá-se através de três funções básicas: como fornecedor de recursos, como fornecedor de bens e serviços e como assimilador de dejetos Bellia, (1996, p.39)</w:t>
      </w:r>
      <w:r w:rsidR="004D44DB">
        <w:rPr>
          <w:rFonts w:ascii="Times New Roman" w:eastAsia="Times New Roman" w:hAnsi="Times New Roman" w:cs="Times New Roman"/>
          <w:color w:val="000000"/>
          <w:szCs w:val="24"/>
          <w:lang w:eastAsia="pt-BR"/>
        </w:rPr>
        <w:t xml:space="preserve"> salienta que</w:t>
      </w:r>
      <w:r w:rsidRPr="008665C4">
        <w:rPr>
          <w:rFonts w:ascii="Times New Roman" w:eastAsia="Times New Roman" w:hAnsi="Times New Roman" w:cs="Times New Roman"/>
          <w:color w:val="000000"/>
          <w:szCs w:val="24"/>
          <w:lang w:eastAsia="pt-BR"/>
        </w:rPr>
        <w:t xml:space="preserve"> "A apropriação dos recursos naturais provindos do meio ambiente cede ao homem os materiais e a energia necessários à produção de bens e serviços usados para a manutenção e desenvolvimento da vida." (BELLIA, 1996, p.39).</w:t>
      </w:r>
    </w:p>
    <w:p w:rsidR="008D7A17" w:rsidRPr="008665C4" w:rsidRDefault="00D11CD2" w:rsidP="007155DC">
      <w:pPr>
        <w:ind w:firstLine="708"/>
        <w:rPr>
          <w:rFonts w:ascii="Times New Roman" w:eastAsia="Times New Roman" w:hAnsi="Times New Roman" w:cs="Times New Roman"/>
          <w:color w:val="000000"/>
          <w:szCs w:val="24"/>
          <w:lang w:eastAsia="pt-BR"/>
        </w:rPr>
      </w:pPr>
      <w:r w:rsidRPr="008665C4">
        <w:rPr>
          <w:rFonts w:ascii="Times New Roman" w:eastAsia="Times New Roman" w:hAnsi="Times New Roman" w:cs="Times New Roman"/>
          <w:color w:val="000000"/>
          <w:szCs w:val="24"/>
          <w:lang w:eastAsia="pt-BR"/>
        </w:rPr>
        <w:t xml:space="preserve">Além da tradicional classificação dos recursos naturais em recursos exauríveis e não exauríveis, destaca-se outra proposição formulada por Bellia (1996, p.44-45) a qual identifica quatro categorias: bens dificilmente renováveis, como a eliminação de uma floresta natural; bens inextinguíveis como ocorrem com os minerais radioativos usados na geração de energia termonuclear; bens recicláveis, e bens permanentes - fundamentais à vida, tal como o ar, a água, etc. </w:t>
      </w:r>
    </w:p>
    <w:p w:rsidR="008D7A17" w:rsidRPr="008665C4" w:rsidRDefault="00D11CD2" w:rsidP="001E2CCB">
      <w:pPr>
        <w:rPr>
          <w:rFonts w:ascii="Times New Roman" w:eastAsia="Times New Roman" w:hAnsi="Times New Roman" w:cs="Times New Roman"/>
          <w:bCs/>
          <w:color w:val="000000"/>
          <w:szCs w:val="24"/>
          <w:lang w:eastAsia="pt-BR"/>
        </w:rPr>
      </w:pPr>
      <w:bookmarkStart w:id="1" w:name="2.3"/>
      <w:bookmarkEnd w:id="1"/>
      <w:r w:rsidRPr="008665C4">
        <w:rPr>
          <w:rFonts w:ascii="Times New Roman" w:eastAsia="Times New Roman" w:hAnsi="Times New Roman" w:cs="Times New Roman"/>
          <w:bCs/>
          <w:color w:val="000000"/>
          <w:szCs w:val="24"/>
          <w:lang w:eastAsia="pt-BR"/>
        </w:rPr>
        <w:lastRenderedPageBreak/>
        <w:t>2.1 ASPECTOS DA GESTÃO AMBIENTAL</w:t>
      </w:r>
    </w:p>
    <w:p w:rsidR="008D7A17" w:rsidRPr="008665C4" w:rsidRDefault="008D7A17" w:rsidP="001E2CCB">
      <w:pPr>
        <w:rPr>
          <w:rFonts w:ascii="Times New Roman" w:eastAsia="Times New Roman" w:hAnsi="Times New Roman" w:cs="Times New Roman"/>
          <w:b/>
          <w:bCs/>
          <w:color w:val="000000"/>
          <w:szCs w:val="24"/>
          <w:lang w:eastAsia="pt-BR"/>
        </w:rPr>
      </w:pPr>
    </w:p>
    <w:p w:rsidR="008D7A17" w:rsidRPr="008665C4" w:rsidRDefault="00D11CD2" w:rsidP="001E2CCB">
      <w:pPr>
        <w:autoSpaceDE w:val="0"/>
        <w:autoSpaceDN w:val="0"/>
        <w:adjustRightInd w:val="0"/>
        <w:ind w:firstLine="708"/>
        <w:rPr>
          <w:rFonts w:ascii="Times New Roman" w:hAnsi="Times New Roman" w:cs="Times New Roman"/>
          <w:szCs w:val="24"/>
        </w:rPr>
      </w:pPr>
      <w:r w:rsidRPr="008665C4">
        <w:rPr>
          <w:rFonts w:ascii="Times New Roman" w:hAnsi="Times New Roman" w:cs="Times New Roman"/>
          <w:szCs w:val="24"/>
        </w:rPr>
        <w:t>Toda vez que há adaptações ou modificações no ambiente natural para satisfazer as necessidades individuais ou sociais dos seres humanos, inicia-se um processo de gestão ambiental que pode e deve ser administrado atentamente pelo poder público. A gestão pública na área ambiental poderá resultar na redução ou não dos impactos ao meio ambiente. Para tanto, relembram Philippi Jr, Roméro e Bruna (2004), como é importante que o gestor entenda e analise o ambiente natural e suas disponibilidades, bem como o ambiente construído, relacionando-os ao homem e suas atividades.</w:t>
      </w:r>
    </w:p>
    <w:p w:rsidR="008D7A17" w:rsidRPr="008665C4" w:rsidRDefault="00D11CD2" w:rsidP="001E2CCB">
      <w:pPr>
        <w:autoSpaceDE w:val="0"/>
        <w:autoSpaceDN w:val="0"/>
        <w:adjustRightInd w:val="0"/>
        <w:ind w:firstLine="708"/>
        <w:rPr>
          <w:rFonts w:ascii="Times New Roman" w:hAnsi="Times New Roman" w:cs="Times New Roman"/>
          <w:szCs w:val="24"/>
        </w:rPr>
      </w:pPr>
      <w:r w:rsidRPr="008665C4">
        <w:rPr>
          <w:rFonts w:ascii="Times New Roman" w:hAnsi="Times New Roman" w:cs="Times New Roman"/>
          <w:szCs w:val="24"/>
        </w:rPr>
        <w:t>Segundo Barbieri (2004)</w:t>
      </w:r>
      <w:r w:rsidR="00C01BCB" w:rsidRPr="008665C4">
        <w:rPr>
          <w:rFonts w:ascii="Times New Roman" w:hAnsi="Times New Roman" w:cs="Times New Roman"/>
          <w:szCs w:val="24"/>
        </w:rPr>
        <w:t>,</w:t>
      </w:r>
      <w:r w:rsidRPr="008665C4">
        <w:rPr>
          <w:rFonts w:ascii="Times New Roman" w:hAnsi="Times New Roman" w:cs="Times New Roman"/>
          <w:szCs w:val="24"/>
        </w:rPr>
        <w:t xml:space="preserve"> a gestão ambiental é entendida como um conjunto de diretrizes, em que a atividade administrativa tem como objetivo reduzir ou eliminar os danos causados ao meio ambiente pela ação humana. Há três dimensões numa proposta de gestão ambiental: a primeira é a dimensão espacial a qual se refere à área em que se espera que as ações tenham eficácia; a segunda é a dimensão da temática que delimita as questões ambientais às quais as ações se destinam; e por fim a dimensão institucional a qual se refere aos agentes que tomaram as iniciativas.</w:t>
      </w:r>
    </w:p>
    <w:p w:rsidR="008D7A17" w:rsidRPr="008665C4" w:rsidRDefault="00D11CD2" w:rsidP="001E2CCB">
      <w:pPr>
        <w:autoSpaceDE w:val="0"/>
        <w:autoSpaceDN w:val="0"/>
        <w:adjustRightInd w:val="0"/>
        <w:ind w:firstLine="708"/>
        <w:rPr>
          <w:rFonts w:ascii="Times New Roman" w:hAnsi="Times New Roman" w:cs="Times New Roman"/>
          <w:szCs w:val="24"/>
        </w:rPr>
      </w:pPr>
      <w:r w:rsidRPr="008665C4">
        <w:rPr>
          <w:rFonts w:ascii="Times New Roman" w:hAnsi="Times New Roman" w:cs="Times New Roman"/>
          <w:szCs w:val="24"/>
        </w:rPr>
        <w:t>Os princípios de gestão ambiental estão descritos na Carta Empresarial para o Desenvolvimento Sustentável, a qual foi divulgada na Segunda Conferência Mundial da Indústria sobre a Gestão do Meio Ambiente (WICEM II) em 1991. Segundo Andrade, Tachizawa e Carvalho (2000)</w:t>
      </w:r>
      <w:r w:rsidR="00C01BCB" w:rsidRPr="008665C4">
        <w:rPr>
          <w:rFonts w:ascii="Times New Roman" w:hAnsi="Times New Roman" w:cs="Times New Roman"/>
          <w:szCs w:val="24"/>
        </w:rPr>
        <w:t>,</w:t>
      </w:r>
      <w:r w:rsidRPr="008665C4">
        <w:rPr>
          <w:rFonts w:ascii="Times New Roman" w:hAnsi="Times New Roman" w:cs="Times New Roman"/>
          <w:szCs w:val="24"/>
        </w:rPr>
        <w:t xml:space="preserve"> esses princípios servem de base para haver um equilíbrio entre meio ambiente e desenvolvimento econômico e social. Além disso, a gestão ambiental hoje é uma exigência de mercado, as organizações que a adotam possuem vantagem competitiva. Segundo Donaire (1999) é possível ganhar dinheiro e proteger o meio ambiente ao mesmo tempo, embora haja algumas restrições também há oportunidades na gestão do meio ambiente. Uma delas é a reciclagem de materiais que tem oferecido grande economia para as organizações tanto pelo reaproveitamento interno quanto pela venda desses materiais.</w:t>
      </w:r>
    </w:p>
    <w:p w:rsidR="00450EA1" w:rsidRPr="008665C4" w:rsidRDefault="00D11CD2" w:rsidP="001E2CCB">
      <w:pPr>
        <w:autoSpaceDE w:val="0"/>
        <w:autoSpaceDN w:val="0"/>
        <w:adjustRightInd w:val="0"/>
        <w:ind w:firstLine="708"/>
        <w:rPr>
          <w:rFonts w:ascii="Times New Roman" w:hAnsi="Times New Roman" w:cs="Times New Roman"/>
          <w:szCs w:val="24"/>
        </w:rPr>
      </w:pPr>
      <w:r w:rsidRPr="008665C4">
        <w:rPr>
          <w:rFonts w:ascii="Times New Roman" w:hAnsi="Times New Roman" w:cs="Times New Roman"/>
          <w:szCs w:val="24"/>
        </w:rPr>
        <w:t>No que tange aos resíduos urbanos, consoante com a Lei de Política Nacional do Meio Ambiente (Lei nº 6.938/81 artigo 3º, inciso III) constata-se que o lixo urbano possui natureza jurídica de poluente</w:t>
      </w:r>
      <w:r w:rsidR="00036D79" w:rsidRPr="008665C4">
        <w:rPr>
          <w:rFonts w:ascii="Times New Roman" w:hAnsi="Times New Roman" w:cs="Times New Roman"/>
          <w:szCs w:val="24"/>
        </w:rPr>
        <w:t xml:space="preserve"> (BRASIL, 1981)</w:t>
      </w:r>
      <w:r w:rsidR="008D7A17" w:rsidRPr="008665C4">
        <w:rPr>
          <w:rFonts w:ascii="Times New Roman" w:hAnsi="Times New Roman" w:cs="Times New Roman"/>
          <w:szCs w:val="24"/>
        </w:rPr>
        <w:t>. A poluição existe quando há degradação da qualidade</w:t>
      </w:r>
      <w:r w:rsidR="00DA4D04" w:rsidRPr="008665C4">
        <w:rPr>
          <w:rFonts w:ascii="Times New Roman" w:hAnsi="Times New Roman" w:cs="Times New Roman"/>
          <w:szCs w:val="24"/>
        </w:rPr>
        <w:t xml:space="preserve"> </w:t>
      </w:r>
      <w:r w:rsidR="008D7A17" w:rsidRPr="008665C4">
        <w:rPr>
          <w:rFonts w:ascii="Times New Roman" w:hAnsi="Times New Roman" w:cs="Times New Roman"/>
          <w:szCs w:val="24"/>
        </w:rPr>
        <w:t>ambiental, prejudicando a saúde, a segurança e o bem estar da população, além de criar condições opostas às ativi</w:t>
      </w:r>
      <w:r w:rsidRPr="008665C4">
        <w:rPr>
          <w:rFonts w:ascii="Times New Roman" w:hAnsi="Times New Roman" w:cs="Times New Roman"/>
          <w:szCs w:val="24"/>
        </w:rPr>
        <w:t>dades sociais e econômicas (FIORILLO, 2004). Comumente lixo é sinônimo de resíduo</w:t>
      </w:r>
      <w:r w:rsidR="00140C46" w:rsidRPr="008665C4">
        <w:rPr>
          <w:rFonts w:ascii="Times New Roman" w:hAnsi="Times New Roman" w:cs="Times New Roman"/>
          <w:szCs w:val="24"/>
        </w:rPr>
        <w:t>, que pode ser definido como</w:t>
      </w:r>
      <w:r w:rsidRPr="008665C4">
        <w:rPr>
          <w:rFonts w:ascii="Times New Roman" w:hAnsi="Times New Roman" w:cs="Times New Roman"/>
          <w:szCs w:val="24"/>
        </w:rPr>
        <w:t xml:space="preserve"> qualquer material (sólido, liquido, gasoso) considerado inútil, supérfluo, e/ou sem valor, gerado pela atividade humana, e a qual precisa ser eliminada</w:t>
      </w:r>
      <w:r w:rsidR="00140C46" w:rsidRPr="008665C4">
        <w:rPr>
          <w:rFonts w:ascii="Times New Roman" w:hAnsi="Times New Roman" w:cs="Times New Roman"/>
          <w:szCs w:val="24"/>
        </w:rPr>
        <w:t xml:space="preserve"> (PADILHA et al., 2009)</w:t>
      </w:r>
      <w:r w:rsidR="005B164B" w:rsidRPr="008665C4">
        <w:rPr>
          <w:rFonts w:ascii="Times New Roman" w:hAnsi="Times New Roman" w:cs="Times New Roman"/>
          <w:szCs w:val="24"/>
        </w:rPr>
        <w:t>.</w:t>
      </w:r>
    </w:p>
    <w:p w:rsidR="008D7A17" w:rsidRPr="008665C4" w:rsidRDefault="00D11CD2" w:rsidP="001E2CCB">
      <w:pPr>
        <w:autoSpaceDE w:val="0"/>
        <w:autoSpaceDN w:val="0"/>
        <w:adjustRightInd w:val="0"/>
        <w:ind w:firstLine="708"/>
        <w:rPr>
          <w:rFonts w:ascii="Times New Roman" w:hAnsi="Times New Roman" w:cs="Times New Roman"/>
          <w:szCs w:val="24"/>
        </w:rPr>
      </w:pPr>
      <w:r w:rsidRPr="008665C4">
        <w:rPr>
          <w:rFonts w:ascii="Times New Roman" w:hAnsi="Times New Roman" w:cs="Times New Roman"/>
          <w:szCs w:val="24"/>
        </w:rPr>
        <w:t xml:space="preserve">Os resíduos urbanos são produzidos em menor escala que os industriais, incluindo os resíduos domiciliares e comerciais, oriundos da limpeza pública urbana. A destinação correta dos </w:t>
      </w:r>
      <w:r w:rsidRPr="008665C4">
        <w:rPr>
          <w:rFonts w:ascii="Times New Roman" w:hAnsi="Times New Roman" w:cs="Times New Roman"/>
          <w:szCs w:val="24"/>
        </w:rPr>
        <w:lastRenderedPageBreak/>
        <w:t>mesmos é de responsabilidade da prefeitura. No entanto, se um estabelecimento comercial produz mais que 50 kg/dia, a responsabilidade fica a cargo da empresa. Os entulhos constituem-se basicamente de resíduos de construção civil. As prefeituras são solidárias em pequenas quantidades. Segundo a CF/88 no artigo 30, é obrigação do poder público local a competência pelos serviços de limpeza, incluindo a coleta e destinação dos resíduos sólidos urbanos. Dessa forma, faz parte do planejamento da administração municipal, compreendendo uma ação relativa à gestão ambiental, a coleta, tratamento e disposição do lixo. O processo inicia na coleta, a etapa seguinte é a estação de transbordo. Nela os resíduos são armazenados temporariamente, pois após a redução de tamanho (cominuição) e de volume (prensagem) as frações seguem para aterros ou para estações de tratamento. Algumas vezes também ocorre o processo de triagem nas estações de transbordo</w:t>
      </w:r>
      <w:r w:rsidR="00DA4D04" w:rsidRPr="008665C4">
        <w:rPr>
          <w:rFonts w:ascii="Times New Roman" w:hAnsi="Times New Roman" w:cs="Times New Roman"/>
          <w:szCs w:val="24"/>
        </w:rPr>
        <w:t>. P</w:t>
      </w:r>
      <w:r w:rsidRPr="008665C4">
        <w:rPr>
          <w:rFonts w:ascii="Times New Roman" w:hAnsi="Times New Roman" w:cs="Times New Roman"/>
          <w:szCs w:val="24"/>
        </w:rPr>
        <w:t>orém</w:t>
      </w:r>
      <w:r w:rsidR="00DA4D04" w:rsidRPr="008665C4">
        <w:rPr>
          <w:rFonts w:ascii="Times New Roman" w:hAnsi="Times New Roman" w:cs="Times New Roman"/>
          <w:szCs w:val="24"/>
        </w:rPr>
        <w:t>,</w:t>
      </w:r>
      <w:r w:rsidRPr="008665C4">
        <w:rPr>
          <w:rFonts w:ascii="Times New Roman" w:hAnsi="Times New Roman" w:cs="Times New Roman"/>
          <w:szCs w:val="24"/>
        </w:rPr>
        <w:t xml:space="preserve"> é mais comum nas usinas de reciclagem ou de compostagem (PHILIPPI JR; ROMÉRO; BRUNA, 2004).</w:t>
      </w:r>
    </w:p>
    <w:p w:rsidR="008D7A17" w:rsidRPr="008665C4" w:rsidRDefault="00D11CD2" w:rsidP="001E2CCB">
      <w:pPr>
        <w:autoSpaceDE w:val="0"/>
        <w:autoSpaceDN w:val="0"/>
        <w:adjustRightInd w:val="0"/>
        <w:ind w:firstLine="708"/>
        <w:rPr>
          <w:rFonts w:ascii="Times New Roman" w:hAnsi="Times New Roman" w:cs="Times New Roman"/>
          <w:szCs w:val="24"/>
        </w:rPr>
      </w:pPr>
      <w:r w:rsidRPr="008665C4">
        <w:rPr>
          <w:rFonts w:ascii="Times New Roman" w:hAnsi="Times New Roman" w:cs="Times New Roman"/>
          <w:szCs w:val="24"/>
        </w:rPr>
        <w:t>O aterro sanitário é o tratamento mais aplicado no mundo, por causa de seu baixo custo, além de ser seguro e simples. No entanto, apresenta desvantagem como perda de matéria–prima</w:t>
      </w:r>
      <w:r w:rsidR="00DA4D04" w:rsidRPr="008665C4">
        <w:rPr>
          <w:rFonts w:ascii="Times New Roman" w:hAnsi="Times New Roman" w:cs="Times New Roman"/>
          <w:szCs w:val="24"/>
        </w:rPr>
        <w:t>,</w:t>
      </w:r>
      <w:r w:rsidRPr="008665C4">
        <w:rPr>
          <w:rFonts w:ascii="Times New Roman" w:hAnsi="Times New Roman" w:cs="Times New Roman"/>
          <w:szCs w:val="24"/>
        </w:rPr>
        <w:t xml:space="preserve"> desvalorização ao redor do aterro, além de riscos de contaminação do lençol freático. Os principais subprodutos de um aterro sanitário o chorume (liquido oriundo da decomposição do lixo), as águas percoladas (são águas provenientes das chuvas, do próprio lençol freático ou de nascentes que infiltram no aterro) e os gases. Outros processos usados são a incineração, a estação de tratamento e a usina de reciclagem que visam não apenas a redução de volume, mas também a eliminação de resíduos tóxicos ou perigosos e a transformação de resíduos em produtos</w:t>
      </w:r>
      <w:r w:rsidR="000F633C" w:rsidRPr="008665C4">
        <w:rPr>
          <w:rFonts w:ascii="Times New Roman" w:hAnsi="Times New Roman" w:cs="Times New Roman"/>
          <w:szCs w:val="24"/>
        </w:rPr>
        <w:t xml:space="preserve"> reutilizados (PADILHA et al., 2009)</w:t>
      </w:r>
      <w:r w:rsidR="008D7A17" w:rsidRPr="008665C4">
        <w:rPr>
          <w:rFonts w:ascii="Times New Roman" w:hAnsi="Times New Roman" w:cs="Times New Roman"/>
          <w:szCs w:val="24"/>
        </w:rPr>
        <w:t>.</w:t>
      </w:r>
    </w:p>
    <w:p w:rsidR="008D7A17" w:rsidRPr="008665C4" w:rsidRDefault="008D7A17" w:rsidP="001E2CCB">
      <w:pPr>
        <w:autoSpaceDE w:val="0"/>
        <w:autoSpaceDN w:val="0"/>
        <w:adjustRightInd w:val="0"/>
        <w:rPr>
          <w:rFonts w:ascii="Times New Roman" w:hAnsi="Times New Roman" w:cs="Times New Roman"/>
          <w:szCs w:val="24"/>
        </w:rPr>
      </w:pPr>
    </w:p>
    <w:p w:rsidR="008D7A17" w:rsidRPr="008665C4" w:rsidRDefault="00D11CD2" w:rsidP="001E2CCB">
      <w:pPr>
        <w:rPr>
          <w:rFonts w:ascii="Times New Roman" w:hAnsi="Times New Roman" w:cs="Times New Roman"/>
        </w:rPr>
      </w:pPr>
      <w:r w:rsidRPr="008665C4">
        <w:rPr>
          <w:rFonts w:ascii="Times New Roman" w:hAnsi="Times New Roman" w:cs="Times New Roman"/>
        </w:rPr>
        <w:t>2.</w:t>
      </w:r>
      <w:r w:rsidR="00C01BCB" w:rsidRPr="008665C4">
        <w:rPr>
          <w:rFonts w:ascii="Times New Roman" w:hAnsi="Times New Roman" w:cs="Times New Roman"/>
        </w:rPr>
        <w:t>2</w:t>
      </w:r>
      <w:r w:rsidR="00DA4D04" w:rsidRPr="008665C4">
        <w:rPr>
          <w:rFonts w:ascii="Times New Roman" w:hAnsi="Times New Roman" w:cs="Times New Roman"/>
        </w:rPr>
        <w:t xml:space="preserve"> </w:t>
      </w:r>
      <w:r w:rsidRPr="008665C4">
        <w:rPr>
          <w:rFonts w:ascii="Times New Roman" w:hAnsi="Times New Roman" w:cs="Times New Roman"/>
        </w:rPr>
        <w:t xml:space="preserve">PANORAMA DA TELEFONIA MÓVEL </w:t>
      </w:r>
    </w:p>
    <w:p w:rsidR="008C5A27" w:rsidRPr="008665C4" w:rsidRDefault="008C5A27" w:rsidP="001E2CCB">
      <w:pPr>
        <w:autoSpaceDE w:val="0"/>
        <w:autoSpaceDN w:val="0"/>
        <w:adjustRightInd w:val="0"/>
        <w:ind w:firstLine="708"/>
        <w:rPr>
          <w:rFonts w:ascii="Times New Roman" w:hAnsi="Times New Roman" w:cs="Times New Roman"/>
          <w:szCs w:val="24"/>
        </w:rPr>
      </w:pPr>
    </w:p>
    <w:p w:rsidR="006F570F" w:rsidRPr="008665C4" w:rsidRDefault="00DA4D04" w:rsidP="001E2CCB">
      <w:pPr>
        <w:autoSpaceDE w:val="0"/>
        <w:autoSpaceDN w:val="0"/>
        <w:adjustRightInd w:val="0"/>
        <w:ind w:firstLine="708"/>
        <w:rPr>
          <w:rFonts w:ascii="Times New Roman" w:hAnsi="Times New Roman" w:cs="Times New Roman"/>
          <w:szCs w:val="24"/>
        </w:rPr>
      </w:pPr>
      <w:r w:rsidRPr="008665C4">
        <w:rPr>
          <w:rFonts w:ascii="Times New Roman" w:hAnsi="Times New Roman" w:cs="Times New Roman"/>
          <w:szCs w:val="24"/>
        </w:rPr>
        <w:t>A inovação tecnológica e o aumento nos padrões de consumo da sociedade contemporânea têm gerado</w:t>
      </w:r>
      <w:r w:rsidR="008C5A27" w:rsidRPr="008665C4">
        <w:rPr>
          <w:rFonts w:ascii="Times New Roman" w:hAnsi="Times New Roman" w:cs="Times New Roman"/>
          <w:szCs w:val="24"/>
        </w:rPr>
        <w:t xml:space="preserve"> crescimento constante na produção de equipamentos elétricos e principalmente eletrônicos.</w:t>
      </w:r>
    </w:p>
    <w:p w:rsidR="008D7A17" w:rsidRPr="008665C4" w:rsidRDefault="008D7A17" w:rsidP="001E2CCB">
      <w:pPr>
        <w:ind w:firstLine="708"/>
        <w:rPr>
          <w:rFonts w:ascii="Times New Roman" w:hAnsi="Times New Roman" w:cs="Times New Roman"/>
        </w:rPr>
      </w:pPr>
      <w:r w:rsidRPr="008665C4">
        <w:rPr>
          <w:rFonts w:ascii="Times New Roman" w:hAnsi="Times New Roman" w:cs="Times New Roman"/>
        </w:rPr>
        <w:t xml:space="preserve">Aliado a isso </w:t>
      </w:r>
      <w:r w:rsidR="00DA4D04" w:rsidRPr="008665C4">
        <w:rPr>
          <w:rFonts w:ascii="Times New Roman" w:hAnsi="Times New Roman" w:cs="Times New Roman"/>
        </w:rPr>
        <w:t>há um</w:t>
      </w:r>
      <w:r w:rsidRPr="008665C4">
        <w:rPr>
          <w:rFonts w:ascii="Times New Roman" w:hAnsi="Times New Roman" w:cs="Times New Roman"/>
        </w:rPr>
        <w:t xml:space="preserve"> aumento expressivo na geração de resíduos sólidos destes equipamentos, relacionada à rápida obsolescência dos equipamentos eletrônicos.</w:t>
      </w:r>
      <w:r w:rsidR="00DA4D04" w:rsidRPr="008665C4">
        <w:rPr>
          <w:rFonts w:ascii="Times New Roman" w:hAnsi="Times New Roman" w:cs="Times New Roman"/>
        </w:rPr>
        <w:t xml:space="preserve"> </w:t>
      </w:r>
      <w:r w:rsidR="00D11CD2" w:rsidRPr="008665C4">
        <w:rPr>
          <w:rFonts w:ascii="Times New Roman" w:hAnsi="Times New Roman" w:cs="Times New Roman"/>
        </w:rPr>
        <w:t>Dentre os recursos mais descartados atualmente, merecem especial destaque os oriundos da telefonia móvel, devid</w:t>
      </w:r>
      <w:r w:rsidR="002011E0" w:rsidRPr="008665C4">
        <w:rPr>
          <w:rFonts w:ascii="Times New Roman" w:hAnsi="Times New Roman" w:cs="Times New Roman"/>
        </w:rPr>
        <w:t xml:space="preserve">o </w:t>
      </w:r>
      <w:r w:rsidR="000745D3" w:rsidRPr="008665C4">
        <w:rPr>
          <w:rFonts w:ascii="Times New Roman" w:hAnsi="Times New Roman" w:cs="Times New Roman"/>
        </w:rPr>
        <w:t>à</w:t>
      </w:r>
      <w:r w:rsidR="00D11CD2" w:rsidRPr="008665C4">
        <w:rPr>
          <w:rFonts w:ascii="Times New Roman" w:hAnsi="Times New Roman" w:cs="Times New Roman"/>
        </w:rPr>
        <w:t xml:space="preserve"> rápida e constante evolução, favorecendo a troca constante de equipamento. Hoje</w:t>
      </w:r>
      <w:r w:rsidR="00DA4D04" w:rsidRPr="008665C4">
        <w:rPr>
          <w:rFonts w:ascii="Times New Roman" w:hAnsi="Times New Roman" w:cs="Times New Roman"/>
        </w:rPr>
        <w:t xml:space="preserve"> é possível</w:t>
      </w:r>
      <w:r w:rsidR="00D11CD2" w:rsidRPr="008665C4">
        <w:rPr>
          <w:rFonts w:ascii="Times New Roman" w:hAnsi="Times New Roman" w:cs="Times New Roman"/>
        </w:rPr>
        <w:t xml:space="preserve"> encontra</w:t>
      </w:r>
      <w:r w:rsidR="00DA4D04" w:rsidRPr="008665C4">
        <w:rPr>
          <w:rFonts w:ascii="Times New Roman" w:hAnsi="Times New Roman" w:cs="Times New Roman"/>
        </w:rPr>
        <w:t>r</w:t>
      </w:r>
      <w:r w:rsidR="00D11CD2" w:rsidRPr="008665C4">
        <w:rPr>
          <w:rFonts w:ascii="Times New Roman" w:hAnsi="Times New Roman" w:cs="Times New Roman"/>
        </w:rPr>
        <w:t xml:space="preserve"> aparelhos que executam múltiplas funções, que englobam muito mais do que a telefonia, como a internet, gravação e reprodução de áudio e vídeo, câmera fotográfica, GPS, acesso a contas bancárias, e-mail e inúmeras outras funcionalidades. Sendo assim</w:t>
      </w:r>
      <w:r w:rsidR="00DA4D04" w:rsidRPr="008665C4">
        <w:rPr>
          <w:rFonts w:ascii="Times New Roman" w:hAnsi="Times New Roman" w:cs="Times New Roman"/>
        </w:rPr>
        <w:t>,</w:t>
      </w:r>
      <w:r w:rsidR="00D11CD2" w:rsidRPr="008665C4">
        <w:rPr>
          <w:rFonts w:ascii="Times New Roman" w:hAnsi="Times New Roman" w:cs="Times New Roman"/>
        </w:rPr>
        <w:t xml:space="preserve"> passou a ser um item indispensável na atualidade. Além do lixo eletrônico acumulado, existem subst</w:t>
      </w:r>
      <w:r w:rsidR="00DA4D04" w:rsidRPr="008665C4">
        <w:rPr>
          <w:rFonts w:ascii="Times New Roman" w:hAnsi="Times New Roman" w:cs="Times New Roman"/>
        </w:rPr>
        <w:t>â</w:t>
      </w:r>
      <w:r w:rsidR="00D11CD2" w:rsidRPr="008665C4">
        <w:rPr>
          <w:rFonts w:ascii="Times New Roman" w:hAnsi="Times New Roman" w:cs="Times New Roman"/>
        </w:rPr>
        <w:t xml:space="preserve">ncias tóxicas neste </w:t>
      </w:r>
      <w:r w:rsidR="00D11CD2" w:rsidRPr="008665C4">
        <w:rPr>
          <w:rFonts w:ascii="Times New Roman" w:hAnsi="Times New Roman" w:cs="Times New Roman"/>
        </w:rPr>
        <w:lastRenderedPageBreak/>
        <w:t>tipo de resíduos</w:t>
      </w:r>
      <w:r w:rsidR="00DA4D04" w:rsidRPr="008665C4">
        <w:rPr>
          <w:rFonts w:ascii="Times New Roman" w:hAnsi="Times New Roman" w:cs="Times New Roman"/>
        </w:rPr>
        <w:t>, que</w:t>
      </w:r>
      <w:r w:rsidR="00D11CD2" w:rsidRPr="008665C4">
        <w:rPr>
          <w:rFonts w:ascii="Times New Roman" w:hAnsi="Times New Roman" w:cs="Times New Roman"/>
        </w:rPr>
        <w:t xml:space="preserve"> podem causar danos ao meio ambiente e à saúde pública.  (GIARETTA, 20</w:t>
      </w:r>
      <w:r w:rsidR="00AC2DBE" w:rsidRPr="008665C4">
        <w:rPr>
          <w:rFonts w:ascii="Times New Roman" w:hAnsi="Times New Roman" w:cs="Times New Roman"/>
        </w:rPr>
        <w:t>10</w:t>
      </w:r>
      <w:r w:rsidR="00D11CD2" w:rsidRPr="008665C4">
        <w:rPr>
          <w:rFonts w:ascii="Times New Roman" w:hAnsi="Times New Roman" w:cs="Times New Roman"/>
        </w:rPr>
        <w:t>).</w:t>
      </w:r>
    </w:p>
    <w:p w:rsidR="002011E0" w:rsidRPr="008665C4" w:rsidRDefault="002011E0" w:rsidP="001E2CCB">
      <w:pPr>
        <w:ind w:firstLine="708"/>
        <w:rPr>
          <w:rFonts w:ascii="Times New Roman" w:hAnsi="Times New Roman" w:cs="Times New Roman"/>
        </w:rPr>
      </w:pPr>
      <w:r w:rsidRPr="008665C4">
        <w:rPr>
          <w:rFonts w:ascii="Times New Roman" w:hAnsi="Times New Roman" w:cs="Times New Roman"/>
        </w:rPr>
        <w:t xml:space="preserve">O uso de dispositivos móveis aumentou muito nos últimos anos, principalmente os </w:t>
      </w:r>
      <w:r w:rsidR="00471CA5" w:rsidRPr="008665C4">
        <w:rPr>
          <w:rFonts w:ascii="Times New Roman" w:hAnsi="Times New Roman" w:cs="Times New Roman"/>
          <w:i/>
        </w:rPr>
        <w:t>smartphones</w:t>
      </w:r>
      <w:r w:rsidRPr="008665C4">
        <w:rPr>
          <w:rFonts w:ascii="Times New Roman" w:hAnsi="Times New Roman" w:cs="Times New Roman"/>
        </w:rPr>
        <w:t xml:space="preserve">. </w:t>
      </w:r>
      <w:r w:rsidRPr="008665C4">
        <w:rPr>
          <w:rFonts w:ascii="Times New Roman" w:hAnsi="Times New Roman" w:cs="Times New Roman"/>
          <w:szCs w:val="24"/>
        </w:rPr>
        <w:t xml:space="preserve">No mundo as vendas de </w:t>
      </w:r>
      <w:r w:rsidRPr="008665C4">
        <w:rPr>
          <w:rFonts w:ascii="Times New Roman" w:hAnsi="Times New Roman" w:cs="Times New Roman"/>
          <w:i/>
          <w:iCs/>
          <w:szCs w:val="24"/>
        </w:rPr>
        <w:t xml:space="preserve">smartphones </w:t>
      </w:r>
      <w:r w:rsidRPr="008665C4">
        <w:rPr>
          <w:rFonts w:ascii="Times New Roman" w:hAnsi="Times New Roman" w:cs="Times New Roman"/>
          <w:szCs w:val="24"/>
        </w:rPr>
        <w:t>subiram para 149 milhões de unidades no ultimo trimestre de 2011, um aumento de 47,3% em relação a 2010, conforme afirma o grupo de pesquisa de mercado Gartner (2012).</w:t>
      </w:r>
      <w:r w:rsidR="00DA4D04" w:rsidRPr="008665C4">
        <w:rPr>
          <w:rFonts w:ascii="Times New Roman" w:hAnsi="Times New Roman" w:cs="Times New Roman"/>
          <w:szCs w:val="24"/>
        </w:rPr>
        <w:t xml:space="preserve"> </w:t>
      </w:r>
      <w:r w:rsidRPr="008665C4">
        <w:rPr>
          <w:rFonts w:ascii="Times New Roman" w:hAnsi="Times New Roman" w:cs="Times New Roman"/>
        </w:rPr>
        <w:t xml:space="preserve">Em 2012 o uso médio de </w:t>
      </w:r>
      <w:r w:rsidR="00471CA5" w:rsidRPr="008665C4">
        <w:rPr>
          <w:rFonts w:ascii="Times New Roman" w:hAnsi="Times New Roman" w:cs="Times New Roman"/>
          <w:i/>
        </w:rPr>
        <w:t>smartphones</w:t>
      </w:r>
      <w:r w:rsidRPr="008665C4">
        <w:rPr>
          <w:rFonts w:ascii="Times New Roman" w:hAnsi="Times New Roman" w:cs="Times New Roman"/>
        </w:rPr>
        <w:t xml:space="preserve"> cresceu 81%. Eles representam somente 18% do total dos aparelhos globais em uso, mas representam 92% do tráfego de dados em 2012. </w:t>
      </w:r>
    </w:p>
    <w:p w:rsidR="002011E0" w:rsidRPr="008665C4" w:rsidRDefault="002011E0" w:rsidP="001E2CCB">
      <w:pPr>
        <w:ind w:firstLine="708"/>
        <w:rPr>
          <w:rFonts w:ascii="Times New Roman" w:hAnsi="Times New Roman" w:cs="Times New Roman"/>
        </w:rPr>
      </w:pPr>
      <w:r w:rsidRPr="008665C4">
        <w:rPr>
          <w:rFonts w:ascii="Times New Roman" w:hAnsi="Times New Roman" w:cs="Times New Roman"/>
          <w:szCs w:val="24"/>
        </w:rPr>
        <w:t>A Ericsson (2012)</w:t>
      </w:r>
      <w:r w:rsidR="000440EA" w:rsidRPr="008665C4">
        <w:rPr>
          <w:rFonts w:ascii="Times New Roman" w:hAnsi="Times New Roman" w:cs="Times New Roman"/>
          <w:szCs w:val="24"/>
        </w:rPr>
        <w:t xml:space="preserve"> revelou</w:t>
      </w:r>
      <w:r w:rsidRPr="008665C4">
        <w:rPr>
          <w:rFonts w:ascii="Times New Roman" w:hAnsi="Times New Roman" w:cs="Times New Roman"/>
          <w:szCs w:val="24"/>
        </w:rPr>
        <w:t xml:space="preserve"> em junho de 2012, que o número de celulares ao redor do mundo ultrapassar</w:t>
      </w:r>
      <w:r w:rsidR="00DA4D04" w:rsidRPr="008665C4">
        <w:rPr>
          <w:rFonts w:ascii="Times New Roman" w:hAnsi="Times New Roman" w:cs="Times New Roman"/>
          <w:szCs w:val="24"/>
        </w:rPr>
        <w:t>á</w:t>
      </w:r>
      <w:r w:rsidRPr="008665C4">
        <w:rPr>
          <w:rFonts w:ascii="Times New Roman" w:hAnsi="Times New Roman" w:cs="Times New Roman"/>
          <w:szCs w:val="24"/>
        </w:rPr>
        <w:t xml:space="preserve"> já população global, com muitos usuários possuindo múltiplos dispositivos. Estima-se que o número global de usuários de telefones móveis esteja em torno de quatro bilhões e</w:t>
      </w:r>
      <w:r w:rsidRPr="008665C4">
        <w:rPr>
          <w:rFonts w:ascii="Times New Roman" w:hAnsi="Times New Roman" w:cs="Times New Roman"/>
        </w:rPr>
        <w:t xml:space="preserve"> que até o final de 2013, o número de dispositivos móveis conectados irá exceder o número de pessoas na Terra</w:t>
      </w:r>
      <w:r w:rsidR="000745D3">
        <w:rPr>
          <w:rFonts w:ascii="Times New Roman" w:hAnsi="Times New Roman" w:cs="Times New Roman"/>
        </w:rPr>
        <w:t>, sendo que</w:t>
      </w:r>
      <w:r w:rsidR="00DA4D04" w:rsidRPr="008665C4">
        <w:rPr>
          <w:rFonts w:ascii="Times New Roman" w:hAnsi="Times New Roman" w:cs="Times New Roman"/>
        </w:rPr>
        <w:t>. H</w:t>
      </w:r>
      <w:r w:rsidRPr="008665C4">
        <w:rPr>
          <w:rFonts w:ascii="Times New Roman" w:hAnsi="Times New Roman" w:cs="Times New Roman"/>
        </w:rPr>
        <w:t xml:space="preserve">averá cerca de 1,4 dispositivos móveis per capita. </w:t>
      </w:r>
      <w:r w:rsidR="000745D3">
        <w:rPr>
          <w:rFonts w:ascii="Times New Roman" w:hAnsi="Times New Roman" w:cs="Times New Roman"/>
        </w:rPr>
        <w:t>Já no ano de 2017 h</w:t>
      </w:r>
      <w:r w:rsidRPr="008665C4">
        <w:rPr>
          <w:rFonts w:ascii="Times New Roman" w:hAnsi="Times New Roman" w:cs="Times New Roman"/>
        </w:rPr>
        <w:t>averá mais de 10 bilhões de dispositivos móveis conectados. (CISCO, 2013).</w:t>
      </w:r>
    </w:p>
    <w:p w:rsidR="002011E0" w:rsidRPr="008665C4" w:rsidRDefault="002011E0" w:rsidP="001E2CCB">
      <w:pPr>
        <w:ind w:firstLine="708"/>
        <w:rPr>
          <w:rFonts w:ascii="Times New Roman" w:hAnsi="Times New Roman" w:cs="Times New Roman"/>
        </w:rPr>
      </w:pPr>
      <w:r w:rsidRPr="008665C4">
        <w:rPr>
          <w:rFonts w:ascii="Times New Roman" w:hAnsi="Times New Roman" w:cs="Times New Roman"/>
        </w:rPr>
        <w:t>No Brasil, de acordo com dados da ANATEL (2013), a telefonia móvel fechou o ano de 2012 com 261,78 milhões de linhas ativas, representando um crescimento de 8,07% em relação ao ano anterior. Na tabela 1, pode-se verificar como está a distribuição do mercado nacional por operadora.</w:t>
      </w:r>
    </w:p>
    <w:p w:rsidR="002011E0" w:rsidRPr="008665C4" w:rsidRDefault="002011E0" w:rsidP="002011E0">
      <w:pPr>
        <w:spacing w:line="240" w:lineRule="auto"/>
        <w:rPr>
          <w:rFonts w:ascii="Times New Roman" w:hAnsi="Times New Roman" w:cs="Times New Roman"/>
          <w:sz w:val="22"/>
        </w:rPr>
      </w:pPr>
    </w:p>
    <w:p w:rsidR="002011E0" w:rsidRPr="008665C4" w:rsidRDefault="00471CA5" w:rsidP="002011E0">
      <w:pPr>
        <w:spacing w:line="240" w:lineRule="auto"/>
        <w:rPr>
          <w:rFonts w:ascii="Times New Roman" w:hAnsi="Times New Roman" w:cs="Times New Roman"/>
          <w:szCs w:val="24"/>
        </w:rPr>
      </w:pPr>
      <w:r w:rsidRPr="008665C4">
        <w:rPr>
          <w:rFonts w:ascii="Times New Roman" w:hAnsi="Times New Roman" w:cs="Times New Roman"/>
          <w:szCs w:val="24"/>
        </w:rPr>
        <w:t xml:space="preserve">          Tabela 1 – Participação das empresas no mercado do serviço móvel no Brasil</w:t>
      </w:r>
    </w:p>
    <w:tbl>
      <w:tblPr>
        <w:tblStyle w:val="Tabelacomgrade"/>
        <w:tblW w:w="0" w:type="auto"/>
        <w:jc w:val="center"/>
        <w:tblInd w:w="-519" w:type="dxa"/>
        <w:tblBorders>
          <w:left w:val="none" w:sz="0" w:space="0" w:color="auto"/>
          <w:right w:val="none" w:sz="0" w:space="0" w:color="auto"/>
        </w:tblBorders>
        <w:tblLook w:val="04A0"/>
      </w:tblPr>
      <w:tblGrid>
        <w:gridCol w:w="4000"/>
        <w:gridCol w:w="1999"/>
        <w:gridCol w:w="1999"/>
      </w:tblGrid>
      <w:tr w:rsidR="002011E0" w:rsidRPr="008665C4" w:rsidTr="007E0DE3">
        <w:trPr>
          <w:jc w:val="center"/>
        </w:trPr>
        <w:tc>
          <w:tcPr>
            <w:tcW w:w="4000" w:type="dxa"/>
            <w:tcBorders>
              <w:bottom w:val="single" w:sz="4" w:space="0" w:color="000000" w:themeColor="text1"/>
            </w:tcBorders>
          </w:tcPr>
          <w:p w:rsidR="002011E0" w:rsidRPr="008665C4" w:rsidRDefault="002011E0" w:rsidP="007E0DE3">
            <w:pPr>
              <w:jc w:val="center"/>
              <w:rPr>
                <w:rFonts w:ascii="Times New Roman" w:hAnsi="Times New Roman" w:cs="Times New Roman"/>
                <w:b/>
                <w:sz w:val="20"/>
                <w:szCs w:val="20"/>
              </w:rPr>
            </w:pPr>
            <w:r w:rsidRPr="008665C4">
              <w:rPr>
                <w:rFonts w:ascii="Times New Roman" w:hAnsi="Times New Roman" w:cs="Times New Roman"/>
                <w:b/>
                <w:sz w:val="20"/>
                <w:szCs w:val="20"/>
              </w:rPr>
              <w:t>Holding</w:t>
            </w:r>
          </w:p>
        </w:tc>
        <w:tc>
          <w:tcPr>
            <w:tcW w:w="1999" w:type="dxa"/>
            <w:tcBorders>
              <w:bottom w:val="single" w:sz="4" w:space="0" w:color="000000" w:themeColor="text1"/>
            </w:tcBorders>
          </w:tcPr>
          <w:p w:rsidR="002011E0" w:rsidRPr="008665C4" w:rsidRDefault="002011E0" w:rsidP="007E0DE3">
            <w:pPr>
              <w:jc w:val="center"/>
              <w:rPr>
                <w:rFonts w:ascii="Times New Roman" w:hAnsi="Times New Roman" w:cs="Times New Roman"/>
                <w:b/>
                <w:sz w:val="20"/>
                <w:szCs w:val="20"/>
              </w:rPr>
            </w:pPr>
            <w:r w:rsidRPr="008665C4">
              <w:rPr>
                <w:rFonts w:ascii="Times New Roman" w:hAnsi="Times New Roman" w:cs="Times New Roman"/>
                <w:b/>
                <w:sz w:val="20"/>
                <w:szCs w:val="20"/>
              </w:rPr>
              <w:t>Número de acessos</w:t>
            </w:r>
          </w:p>
        </w:tc>
        <w:tc>
          <w:tcPr>
            <w:tcW w:w="1999" w:type="dxa"/>
            <w:tcBorders>
              <w:bottom w:val="single" w:sz="4" w:space="0" w:color="000000" w:themeColor="text1"/>
            </w:tcBorders>
          </w:tcPr>
          <w:p w:rsidR="002011E0" w:rsidRPr="008665C4" w:rsidRDefault="002011E0" w:rsidP="007E0DE3">
            <w:pPr>
              <w:jc w:val="center"/>
              <w:rPr>
                <w:rFonts w:ascii="Times New Roman" w:hAnsi="Times New Roman" w:cs="Times New Roman"/>
                <w:b/>
                <w:sz w:val="20"/>
                <w:szCs w:val="20"/>
              </w:rPr>
            </w:pPr>
            <w:r w:rsidRPr="008665C4">
              <w:rPr>
                <w:rFonts w:ascii="Times New Roman" w:hAnsi="Times New Roman" w:cs="Times New Roman"/>
                <w:b/>
                <w:sz w:val="20"/>
                <w:szCs w:val="20"/>
              </w:rPr>
              <w:t>Participação (%)</w:t>
            </w:r>
          </w:p>
        </w:tc>
      </w:tr>
      <w:tr w:rsidR="002011E0" w:rsidRPr="008665C4" w:rsidTr="007E0DE3">
        <w:trPr>
          <w:jc w:val="center"/>
        </w:trPr>
        <w:tc>
          <w:tcPr>
            <w:tcW w:w="4000" w:type="dxa"/>
            <w:tcBorders>
              <w:bottom w:val="nil"/>
            </w:tcBorders>
          </w:tcPr>
          <w:p w:rsidR="002011E0" w:rsidRPr="008665C4" w:rsidRDefault="002011E0" w:rsidP="007E0DE3">
            <w:pPr>
              <w:rPr>
                <w:rFonts w:ascii="Times New Roman" w:hAnsi="Times New Roman" w:cs="Times New Roman"/>
                <w:sz w:val="20"/>
                <w:szCs w:val="20"/>
              </w:rPr>
            </w:pPr>
            <w:r w:rsidRPr="008665C4">
              <w:rPr>
                <w:rFonts w:ascii="Times New Roman" w:hAnsi="Times New Roman" w:cs="Times New Roman"/>
                <w:sz w:val="20"/>
                <w:szCs w:val="20"/>
              </w:rPr>
              <w:t>Vivo</w:t>
            </w:r>
          </w:p>
        </w:tc>
        <w:tc>
          <w:tcPr>
            <w:tcW w:w="1999" w:type="dxa"/>
            <w:tcBorders>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76.137.268</w:t>
            </w:r>
          </w:p>
        </w:tc>
        <w:tc>
          <w:tcPr>
            <w:tcW w:w="1999" w:type="dxa"/>
            <w:tcBorders>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29,08</w:t>
            </w:r>
          </w:p>
        </w:tc>
      </w:tr>
      <w:tr w:rsidR="002011E0" w:rsidRPr="008665C4" w:rsidTr="007E0DE3">
        <w:trPr>
          <w:jc w:val="center"/>
        </w:trPr>
        <w:tc>
          <w:tcPr>
            <w:tcW w:w="4000" w:type="dxa"/>
            <w:tcBorders>
              <w:top w:val="nil"/>
              <w:bottom w:val="nil"/>
            </w:tcBorders>
          </w:tcPr>
          <w:p w:rsidR="002011E0" w:rsidRPr="008665C4" w:rsidRDefault="002011E0" w:rsidP="007E0DE3">
            <w:pPr>
              <w:rPr>
                <w:rFonts w:ascii="Times New Roman" w:hAnsi="Times New Roman" w:cs="Times New Roman"/>
                <w:sz w:val="20"/>
                <w:szCs w:val="20"/>
              </w:rPr>
            </w:pPr>
            <w:r w:rsidRPr="008665C4">
              <w:rPr>
                <w:rFonts w:ascii="Times New Roman" w:hAnsi="Times New Roman" w:cs="Times New Roman"/>
                <w:sz w:val="20"/>
                <w:szCs w:val="20"/>
              </w:rPr>
              <w:t>Tim</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70.343.480</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26,87</w:t>
            </w:r>
          </w:p>
        </w:tc>
      </w:tr>
      <w:tr w:rsidR="002011E0" w:rsidRPr="008665C4" w:rsidTr="007E0DE3">
        <w:trPr>
          <w:jc w:val="center"/>
        </w:trPr>
        <w:tc>
          <w:tcPr>
            <w:tcW w:w="4000" w:type="dxa"/>
            <w:tcBorders>
              <w:top w:val="nil"/>
              <w:bottom w:val="nil"/>
            </w:tcBorders>
          </w:tcPr>
          <w:p w:rsidR="002011E0" w:rsidRPr="008665C4" w:rsidRDefault="002011E0" w:rsidP="007E0DE3">
            <w:pPr>
              <w:rPr>
                <w:rFonts w:ascii="Times New Roman" w:hAnsi="Times New Roman" w:cs="Times New Roman"/>
                <w:sz w:val="20"/>
                <w:szCs w:val="20"/>
              </w:rPr>
            </w:pPr>
            <w:r w:rsidRPr="008665C4">
              <w:rPr>
                <w:rFonts w:ascii="Times New Roman" w:hAnsi="Times New Roman" w:cs="Times New Roman"/>
                <w:sz w:val="20"/>
                <w:szCs w:val="20"/>
              </w:rPr>
              <w:t>Claro</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65.238.342</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24,92</w:t>
            </w:r>
          </w:p>
        </w:tc>
      </w:tr>
      <w:tr w:rsidR="002011E0" w:rsidRPr="008665C4" w:rsidTr="007E0DE3">
        <w:trPr>
          <w:jc w:val="center"/>
        </w:trPr>
        <w:tc>
          <w:tcPr>
            <w:tcW w:w="4000" w:type="dxa"/>
            <w:tcBorders>
              <w:top w:val="nil"/>
              <w:bottom w:val="nil"/>
            </w:tcBorders>
          </w:tcPr>
          <w:p w:rsidR="002011E0" w:rsidRPr="008665C4" w:rsidRDefault="002011E0" w:rsidP="007E0DE3">
            <w:pPr>
              <w:rPr>
                <w:rFonts w:ascii="Times New Roman" w:hAnsi="Times New Roman" w:cs="Times New Roman"/>
                <w:sz w:val="20"/>
                <w:szCs w:val="20"/>
              </w:rPr>
            </w:pPr>
            <w:r w:rsidRPr="008665C4">
              <w:rPr>
                <w:rFonts w:ascii="Times New Roman" w:hAnsi="Times New Roman" w:cs="Times New Roman"/>
                <w:sz w:val="20"/>
                <w:szCs w:val="20"/>
              </w:rPr>
              <w:t>Oi</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49.237.532</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18,81</w:t>
            </w:r>
          </w:p>
        </w:tc>
      </w:tr>
      <w:tr w:rsidR="002011E0" w:rsidRPr="008665C4" w:rsidTr="007E0DE3">
        <w:trPr>
          <w:jc w:val="center"/>
        </w:trPr>
        <w:tc>
          <w:tcPr>
            <w:tcW w:w="4000" w:type="dxa"/>
            <w:tcBorders>
              <w:top w:val="nil"/>
              <w:bottom w:val="nil"/>
            </w:tcBorders>
          </w:tcPr>
          <w:p w:rsidR="002011E0" w:rsidRPr="008665C4" w:rsidRDefault="002011E0" w:rsidP="007E0DE3">
            <w:pPr>
              <w:rPr>
                <w:rFonts w:ascii="Times New Roman" w:hAnsi="Times New Roman" w:cs="Times New Roman"/>
                <w:sz w:val="20"/>
                <w:szCs w:val="20"/>
              </w:rPr>
            </w:pPr>
            <w:r w:rsidRPr="008665C4">
              <w:rPr>
                <w:rFonts w:ascii="Times New Roman" w:hAnsi="Times New Roman" w:cs="Times New Roman"/>
                <w:sz w:val="20"/>
                <w:szCs w:val="20"/>
              </w:rPr>
              <w:t>CTBC</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 xml:space="preserve">     740.968</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 xml:space="preserve"> 0,28</w:t>
            </w:r>
          </w:p>
        </w:tc>
      </w:tr>
      <w:tr w:rsidR="002011E0" w:rsidRPr="008665C4" w:rsidTr="007E0DE3">
        <w:trPr>
          <w:jc w:val="center"/>
        </w:trPr>
        <w:tc>
          <w:tcPr>
            <w:tcW w:w="4000" w:type="dxa"/>
            <w:tcBorders>
              <w:top w:val="nil"/>
              <w:bottom w:val="nil"/>
            </w:tcBorders>
          </w:tcPr>
          <w:p w:rsidR="002011E0" w:rsidRPr="008665C4" w:rsidRDefault="002011E0" w:rsidP="007E0DE3">
            <w:pPr>
              <w:rPr>
                <w:rFonts w:ascii="Times New Roman" w:hAnsi="Times New Roman" w:cs="Times New Roman"/>
                <w:sz w:val="20"/>
                <w:szCs w:val="20"/>
              </w:rPr>
            </w:pPr>
            <w:r w:rsidRPr="008665C4">
              <w:rPr>
                <w:rFonts w:ascii="Times New Roman" w:hAnsi="Times New Roman" w:cs="Times New Roman"/>
                <w:sz w:val="20"/>
                <w:szCs w:val="20"/>
              </w:rPr>
              <w:t>Sercomtel</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 xml:space="preserve">      69.507</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 xml:space="preserve"> 0,03</w:t>
            </w:r>
          </w:p>
        </w:tc>
      </w:tr>
      <w:tr w:rsidR="002011E0" w:rsidRPr="008665C4" w:rsidTr="007E0DE3">
        <w:trPr>
          <w:jc w:val="center"/>
        </w:trPr>
        <w:tc>
          <w:tcPr>
            <w:tcW w:w="4000" w:type="dxa"/>
            <w:tcBorders>
              <w:top w:val="nil"/>
              <w:bottom w:val="nil"/>
            </w:tcBorders>
          </w:tcPr>
          <w:p w:rsidR="002011E0" w:rsidRPr="008665C4" w:rsidRDefault="002011E0" w:rsidP="007E0DE3">
            <w:pPr>
              <w:rPr>
                <w:rFonts w:ascii="Times New Roman" w:hAnsi="Times New Roman" w:cs="Times New Roman"/>
                <w:sz w:val="20"/>
                <w:szCs w:val="20"/>
              </w:rPr>
            </w:pPr>
            <w:r w:rsidRPr="008665C4">
              <w:rPr>
                <w:rFonts w:ascii="Times New Roman" w:hAnsi="Times New Roman" w:cs="Times New Roman"/>
                <w:sz w:val="20"/>
                <w:szCs w:val="20"/>
              </w:rPr>
              <w:t>Portoseguro (autorizada de rede virtual)</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 xml:space="preserve">       8.300</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 xml:space="preserve">     0</w:t>
            </w:r>
          </w:p>
        </w:tc>
      </w:tr>
      <w:tr w:rsidR="002011E0" w:rsidRPr="008665C4" w:rsidTr="007E0DE3">
        <w:trPr>
          <w:jc w:val="center"/>
        </w:trPr>
        <w:tc>
          <w:tcPr>
            <w:tcW w:w="4000" w:type="dxa"/>
            <w:tcBorders>
              <w:top w:val="nil"/>
            </w:tcBorders>
          </w:tcPr>
          <w:p w:rsidR="002011E0" w:rsidRPr="008665C4" w:rsidRDefault="002011E0" w:rsidP="007E0DE3">
            <w:pPr>
              <w:rPr>
                <w:rFonts w:ascii="Times New Roman" w:hAnsi="Times New Roman" w:cs="Times New Roman"/>
                <w:sz w:val="20"/>
                <w:szCs w:val="20"/>
              </w:rPr>
            </w:pPr>
            <w:r w:rsidRPr="008665C4">
              <w:rPr>
                <w:rFonts w:ascii="Times New Roman" w:hAnsi="Times New Roman" w:cs="Times New Roman"/>
                <w:sz w:val="20"/>
                <w:szCs w:val="20"/>
              </w:rPr>
              <w:t>Nextel</w:t>
            </w:r>
          </w:p>
        </w:tc>
        <w:tc>
          <w:tcPr>
            <w:tcW w:w="1999" w:type="dxa"/>
            <w:tcBorders>
              <w:top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 xml:space="preserve">           36</w:t>
            </w:r>
          </w:p>
        </w:tc>
        <w:tc>
          <w:tcPr>
            <w:tcW w:w="1999" w:type="dxa"/>
            <w:tcBorders>
              <w:top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 xml:space="preserve">     0</w:t>
            </w:r>
          </w:p>
        </w:tc>
      </w:tr>
    </w:tbl>
    <w:p w:rsidR="002011E0" w:rsidRPr="008665C4" w:rsidRDefault="002011E0" w:rsidP="002011E0">
      <w:pPr>
        <w:spacing w:line="240" w:lineRule="auto"/>
        <w:ind w:left="567"/>
        <w:rPr>
          <w:rFonts w:ascii="Times New Roman" w:hAnsi="Times New Roman" w:cs="Times New Roman"/>
          <w:sz w:val="20"/>
          <w:szCs w:val="20"/>
        </w:rPr>
      </w:pPr>
      <w:r w:rsidRPr="008665C4">
        <w:rPr>
          <w:rFonts w:ascii="Times New Roman" w:hAnsi="Times New Roman" w:cs="Times New Roman"/>
          <w:sz w:val="20"/>
          <w:szCs w:val="20"/>
        </w:rPr>
        <w:t>Fonte: Anatel (2013).</w:t>
      </w:r>
    </w:p>
    <w:p w:rsidR="002011E0" w:rsidRPr="008665C4" w:rsidRDefault="002011E0" w:rsidP="008D7A17">
      <w:pPr>
        <w:spacing w:line="240" w:lineRule="auto"/>
        <w:ind w:firstLine="708"/>
        <w:rPr>
          <w:rFonts w:ascii="Times New Roman" w:hAnsi="Times New Roman" w:cs="Times New Roman"/>
        </w:rPr>
      </w:pPr>
    </w:p>
    <w:p w:rsidR="002011E0" w:rsidRPr="008665C4" w:rsidRDefault="00584B51" w:rsidP="001E2CCB">
      <w:pPr>
        <w:autoSpaceDE w:val="0"/>
        <w:autoSpaceDN w:val="0"/>
        <w:adjustRightInd w:val="0"/>
        <w:ind w:firstLine="567"/>
        <w:rPr>
          <w:rFonts w:ascii="Times New Roman" w:hAnsi="Times New Roman" w:cs="Times New Roman"/>
          <w:szCs w:val="24"/>
        </w:rPr>
      </w:pPr>
      <w:r w:rsidRPr="008665C4">
        <w:rPr>
          <w:rFonts w:ascii="Times New Roman" w:hAnsi="Times New Roman" w:cs="Times New Roman"/>
          <w:szCs w:val="24"/>
        </w:rPr>
        <w:t xml:space="preserve">Com o crescente aumento da </w:t>
      </w:r>
      <w:r w:rsidR="002011E0" w:rsidRPr="008665C4">
        <w:rPr>
          <w:rFonts w:ascii="Times New Roman" w:hAnsi="Times New Roman" w:cs="Times New Roman"/>
          <w:szCs w:val="24"/>
        </w:rPr>
        <w:t xml:space="preserve">população </w:t>
      </w:r>
      <w:r w:rsidRPr="008665C4">
        <w:rPr>
          <w:rFonts w:ascii="Times New Roman" w:hAnsi="Times New Roman" w:cs="Times New Roman"/>
          <w:szCs w:val="24"/>
        </w:rPr>
        <w:t xml:space="preserve">Brasileira, </w:t>
      </w:r>
      <w:r w:rsidR="002011E0" w:rsidRPr="008665C4">
        <w:rPr>
          <w:rFonts w:ascii="Times New Roman" w:hAnsi="Times New Roman" w:cs="Times New Roman"/>
          <w:szCs w:val="24"/>
        </w:rPr>
        <w:t xml:space="preserve">estimada em 200 milhões pelo IBGE, </w:t>
      </w:r>
      <w:r w:rsidRPr="008665C4">
        <w:rPr>
          <w:rFonts w:ascii="Times New Roman" w:hAnsi="Times New Roman" w:cs="Times New Roman"/>
          <w:szCs w:val="24"/>
        </w:rPr>
        <w:t>dados de</w:t>
      </w:r>
      <w:r w:rsidR="002011E0" w:rsidRPr="008665C4">
        <w:rPr>
          <w:rFonts w:ascii="Times New Roman" w:hAnsi="Times New Roman" w:cs="Times New Roman"/>
          <w:szCs w:val="24"/>
        </w:rPr>
        <w:t xml:space="preserve"> agosto de 2013, </w:t>
      </w:r>
      <w:r w:rsidRPr="008665C4">
        <w:rPr>
          <w:rFonts w:ascii="Times New Roman" w:hAnsi="Times New Roman" w:cs="Times New Roman"/>
          <w:szCs w:val="24"/>
        </w:rPr>
        <w:t xml:space="preserve">o Brasil </w:t>
      </w:r>
      <w:r w:rsidR="002011E0" w:rsidRPr="008665C4">
        <w:rPr>
          <w:rFonts w:ascii="Times New Roman" w:hAnsi="Times New Roman" w:cs="Times New Roman"/>
          <w:szCs w:val="24"/>
        </w:rPr>
        <w:t xml:space="preserve">já possui aproximadamente 267 milhões de celulares </w:t>
      </w:r>
      <w:r w:rsidRPr="008665C4">
        <w:rPr>
          <w:rFonts w:ascii="Times New Roman" w:hAnsi="Times New Roman" w:cs="Times New Roman"/>
          <w:szCs w:val="24"/>
        </w:rPr>
        <w:t xml:space="preserve">ativos, </w:t>
      </w:r>
      <w:r w:rsidR="002011E0" w:rsidRPr="008665C4">
        <w:rPr>
          <w:rFonts w:ascii="Times New Roman" w:hAnsi="Times New Roman" w:cs="Times New Roman"/>
          <w:szCs w:val="24"/>
        </w:rPr>
        <w:t xml:space="preserve">conforme informações de julho de 2013, divulgadas pela Teleco (2013), </w:t>
      </w:r>
      <w:r w:rsidR="000745D3">
        <w:rPr>
          <w:rFonts w:ascii="Times New Roman" w:hAnsi="Times New Roman" w:cs="Times New Roman"/>
          <w:szCs w:val="24"/>
        </w:rPr>
        <w:t xml:space="preserve">conforme pode ser visualizado </w:t>
      </w:r>
      <w:r w:rsidR="002011E0" w:rsidRPr="008665C4">
        <w:rPr>
          <w:rFonts w:ascii="Times New Roman" w:hAnsi="Times New Roman" w:cs="Times New Roman"/>
          <w:szCs w:val="24"/>
        </w:rPr>
        <w:t xml:space="preserve">na tabela </w:t>
      </w:r>
      <w:r w:rsidRPr="008665C4">
        <w:rPr>
          <w:rFonts w:ascii="Times New Roman" w:hAnsi="Times New Roman" w:cs="Times New Roman"/>
          <w:szCs w:val="24"/>
        </w:rPr>
        <w:t>2</w:t>
      </w:r>
      <w:r w:rsidR="002011E0" w:rsidRPr="008665C4">
        <w:rPr>
          <w:rFonts w:ascii="Times New Roman" w:hAnsi="Times New Roman" w:cs="Times New Roman"/>
          <w:szCs w:val="24"/>
        </w:rPr>
        <w:t>.</w:t>
      </w:r>
    </w:p>
    <w:p w:rsidR="002011E0" w:rsidRPr="008665C4" w:rsidRDefault="002011E0" w:rsidP="002011E0">
      <w:pPr>
        <w:autoSpaceDE w:val="0"/>
        <w:autoSpaceDN w:val="0"/>
        <w:adjustRightInd w:val="0"/>
        <w:spacing w:line="240" w:lineRule="auto"/>
        <w:ind w:firstLine="708"/>
        <w:rPr>
          <w:rFonts w:ascii="Times New Roman" w:hAnsi="Times New Roman" w:cs="Times New Roman"/>
          <w:szCs w:val="24"/>
        </w:rPr>
      </w:pPr>
    </w:p>
    <w:p w:rsidR="002011E0" w:rsidRPr="008665C4" w:rsidRDefault="002011E0" w:rsidP="002011E0">
      <w:pPr>
        <w:spacing w:line="240" w:lineRule="auto"/>
        <w:rPr>
          <w:rFonts w:ascii="Times New Roman" w:hAnsi="Times New Roman" w:cs="Times New Roman"/>
          <w:szCs w:val="24"/>
        </w:rPr>
      </w:pPr>
      <w:r w:rsidRPr="008665C4">
        <w:rPr>
          <w:rFonts w:ascii="Times New Roman" w:hAnsi="Times New Roman" w:cs="Times New Roman"/>
          <w:sz w:val="20"/>
          <w:szCs w:val="20"/>
        </w:rPr>
        <w:t xml:space="preserve">          </w:t>
      </w:r>
      <w:r w:rsidR="00471CA5" w:rsidRPr="008665C4">
        <w:rPr>
          <w:rFonts w:ascii="Times New Roman" w:hAnsi="Times New Roman" w:cs="Times New Roman"/>
          <w:szCs w:val="24"/>
        </w:rPr>
        <w:t>Tabela 2 –Celulares em operação no Brasil</w:t>
      </w:r>
    </w:p>
    <w:tbl>
      <w:tblPr>
        <w:tblStyle w:val="Tabelacomgrade"/>
        <w:tblW w:w="0" w:type="auto"/>
        <w:jc w:val="center"/>
        <w:tblInd w:w="-519" w:type="dxa"/>
        <w:tblBorders>
          <w:left w:val="none" w:sz="0" w:space="0" w:color="auto"/>
          <w:right w:val="none" w:sz="0" w:space="0" w:color="auto"/>
        </w:tblBorders>
        <w:tblLook w:val="04A0"/>
      </w:tblPr>
      <w:tblGrid>
        <w:gridCol w:w="4000"/>
        <w:gridCol w:w="1999"/>
        <w:gridCol w:w="1999"/>
      </w:tblGrid>
      <w:tr w:rsidR="002011E0" w:rsidRPr="008665C4" w:rsidTr="007E0DE3">
        <w:trPr>
          <w:jc w:val="center"/>
        </w:trPr>
        <w:tc>
          <w:tcPr>
            <w:tcW w:w="4000" w:type="dxa"/>
            <w:tcBorders>
              <w:bottom w:val="single" w:sz="4" w:space="0" w:color="000000" w:themeColor="text1"/>
            </w:tcBorders>
          </w:tcPr>
          <w:p w:rsidR="002011E0" w:rsidRPr="008665C4" w:rsidRDefault="002011E0" w:rsidP="007E0DE3">
            <w:pPr>
              <w:jc w:val="center"/>
              <w:rPr>
                <w:rFonts w:ascii="Times New Roman" w:hAnsi="Times New Roman" w:cs="Times New Roman"/>
                <w:b/>
                <w:sz w:val="20"/>
                <w:szCs w:val="20"/>
              </w:rPr>
            </w:pPr>
            <w:r w:rsidRPr="008665C4">
              <w:rPr>
                <w:rFonts w:ascii="Times New Roman" w:hAnsi="Times New Roman" w:cs="Times New Roman"/>
                <w:b/>
                <w:sz w:val="20"/>
                <w:szCs w:val="20"/>
              </w:rPr>
              <w:t>Holding</w:t>
            </w:r>
          </w:p>
        </w:tc>
        <w:tc>
          <w:tcPr>
            <w:tcW w:w="1999" w:type="dxa"/>
            <w:tcBorders>
              <w:bottom w:val="single" w:sz="4" w:space="0" w:color="000000" w:themeColor="text1"/>
            </w:tcBorders>
          </w:tcPr>
          <w:p w:rsidR="002011E0" w:rsidRPr="008665C4" w:rsidRDefault="002011E0" w:rsidP="007E0DE3">
            <w:pPr>
              <w:jc w:val="center"/>
              <w:rPr>
                <w:rFonts w:ascii="Times New Roman" w:hAnsi="Times New Roman" w:cs="Times New Roman"/>
                <w:b/>
                <w:sz w:val="20"/>
                <w:szCs w:val="20"/>
              </w:rPr>
            </w:pPr>
            <w:r w:rsidRPr="008665C4">
              <w:rPr>
                <w:rFonts w:ascii="Times New Roman" w:hAnsi="Times New Roman" w:cs="Times New Roman"/>
                <w:b/>
                <w:sz w:val="20"/>
                <w:szCs w:val="20"/>
              </w:rPr>
              <w:t>Julho 2012</w:t>
            </w:r>
          </w:p>
        </w:tc>
        <w:tc>
          <w:tcPr>
            <w:tcW w:w="1999" w:type="dxa"/>
            <w:tcBorders>
              <w:bottom w:val="single" w:sz="4" w:space="0" w:color="000000" w:themeColor="text1"/>
            </w:tcBorders>
          </w:tcPr>
          <w:p w:rsidR="002011E0" w:rsidRPr="008665C4" w:rsidRDefault="002011E0" w:rsidP="007E0DE3">
            <w:pPr>
              <w:jc w:val="center"/>
              <w:rPr>
                <w:rFonts w:ascii="Times New Roman" w:hAnsi="Times New Roman" w:cs="Times New Roman"/>
                <w:b/>
                <w:sz w:val="20"/>
                <w:szCs w:val="20"/>
              </w:rPr>
            </w:pPr>
            <w:r w:rsidRPr="008665C4">
              <w:rPr>
                <w:rFonts w:ascii="Times New Roman" w:hAnsi="Times New Roman" w:cs="Times New Roman"/>
                <w:b/>
                <w:sz w:val="20"/>
                <w:szCs w:val="20"/>
              </w:rPr>
              <w:t>Julho 2013</w:t>
            </w:r>
          </w:p>
        </w:tc>
      </w:tr>
      <w:tr w:rsidR="002011E0" w:rsidRPr="008665C4" w:rsidTr="007E0DE3">
        <w:trPr>
          <w:jc w:val="center"/>
        </w:trPr>
        <w:tc>
          <w:tcPr>
            <w:tcW w:w="4000" w:type="dxa"/>
            <w:tcBorders>
              <w:bottom w:val="nil"/>
            </w:tcBorders>
          </w:tcPr>
          <w:p w:rsidR="002011E0" w:rsidRPr="008665C4" w:rsidRDefault="002011E0" w:rsidP="007E0DE3">
            <w:pPr>
              <w:rPr>
                <w:rFonts w:ascii="Times New Roman" w:hAnsi="Times New Roman" w:cs="Times New Roman"/>
                <w:sz w:val="20"/>
                <w:szCs w:val="20"/>
              </w:rPr>
            </w:pPr>
            <w:r w:rsidRPr="008665C4">
              <w:rPr>
                <w:rFonts w:ascii="Times New Roman" w:hAnsi="Times New Roman" w:cs="Times New Roman"/>
                <w:sz w:val="20"/>
                <w:szCs w:val="20"/>
              </w:rPr>
              <w:t>Celulares</w:t>
            </w:r>
          </w:p>
        </w:tc>
        <w:tc>
          <w:tcPr>
            <w:tcW w:w="1999" w:type="dxa"/>
            <w:tcBorders>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256.410.790</w:t>
            </w:r>
          </w:p>
        </w:tc>
        <w:tc>
          <w:tcPr>
            <w:tcW w:w="1999" w:type="dxa"/>
            <w:tcBorders>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266.999.184</w:t>
            </w:r>
          </w:p>
        </w:tc>
      </w:tr>
      <w:tr w:rsidR="002011E0" w:rsidRPr="008665C4" w:rsidTr="007E0DE3">
        <w:trPr>
          <w:jc w:val="center"/>
        </w:trPr>
        <w:tc>
          <w:tcPr>
            <w:tcW w:w="4000" w:type="dxa"/>
            <w:tcBorders>
              <w:top w:val="nil"/>
              <w:bottom w:val="nil"/>
            </w:tcBorders>
          </w:tcPr>
          <w:p w:rsidR="002011E0" w:rsidRPr="008665C4" w:rsidRDefault="002011E0" w:rsidP="007E0DE3">
            <w:pPr>
              <w:rPr>
                <w:rFonts w:ascii="Times New Roman" w:hAnsi="Times New Roman" w:cs="Times New Roman"/>
                <w:sz w:val="20"/>
                <w:szCs w:val="20"/>
              </w:rPr>
            </w:pPr>
            <w:r w:rsidRPr="008665C4">
              <w:rPr>
                <w:rFonts w:ascii="Times New Roman" w:hAnsi="Times New Roman" w:cs="Times New Roman"/>
                <w:sz w:val="20"/>
                <w:szCs w:val="20"/>
              </w:rPr>
              <w:t>Pré-pagos</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81,49%</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79,23%</w:t>
            </w:r>
          </w:p>
        </w:tc>
      </w:tr>
      <w:tr w:rsidR="002011E0" w:rsidRPr="008665C4" w:rsidTr="007E0DE3">
        <w:trPr>
          <w:jc w:val="center"/>
        </w:trPr>
        <w:tc>
          <w:tcPr>
            <w:tcW w:w="4000" w:type="dxa"/>
            <w:tcBorders>
              <w:top w:val="nil"/>
              <w:bottom w:val="nil"/>
            </w:tcBorders>
          </w:tcPr>
          <w:p w:rsidR="002011E0" w:rsidRPr="008665C4" w:rsidRDefault="002011E0" w:rsidP="007E0DE3">
            <w:pPr>
              <w:rPr>
                <w:rFonts w:ascii="Times New Roman" w:hAnsi="Times New Roman" w:cs="Times New Roman"/>
                <w:sz w:val="20"/>
                <w:szCs w:val="20"/>
              </w:rPr>
            </w:pPr>
            <w:r w:rsidRPr="008665C4">
              <w:rPr>
                <w:rFonts w:ascii="Times New Roman" w:hAnsi="Times New Roman" w:cs="Times New Roman"/>
                <w:sz w:val="20"/>
                <w:szCs w:val="20"/>
              </w:rPr>
              <w:t>Pós-pagos</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18,51%</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20,77%</w:t>
            </w:r>
          </w:p>
        </w:tc>
      </w:tr>
      <w:tr w:rsidR="002011E0" w:rsidRPr="008665C4" w:rsidTr="007E0DE3">
        <w:trPr>
          <w:jc w:val="center"/>
        </w:trPr>
        <w:tc>
          <w:tcPr>
            <w:tcW w:w="4000" w:type="dxa"/>
            <w:tcBorders>
              <w:top w:val="nil"/>
              <w:bottom w:val="nil"/>
            </w:tcBorders>
          </w:tcPr>
          <w:p w:rsidR="002011E0" w:rsidRPr="008665C4" w:rsidRDefault="002011E0" w:rsidP="007E0DE3">
            <w:pPr>
              <w:rPr>
                <w:rFonts w:ascii="Times New Roman" w:hAnsi="Times New Roman" w:cs="Times New Roman"/>
                <w:sz w:val="20"/>
                <w:szCs w:val="20"/>
              </w:rPr>
            </w:pPr>
            <w:r w:rsidRPr="008665C4">
              <w:rPr>
                <w:rFonts w:ascii="Times New Roman" w:hAnsi="Times New Roman" w:cs="Times New Roman"/>
                <w:sz w:val="20"/>
                <w:szCs w:val="20"/>
              </w:rPr>
              <w:t>Densidade</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130,49</w:t>
            </w:r>
          </w:p>
        </w:tc>
        <w:tc>
          <w:tcPr>
            <w:tcW w:w="1999" w:type="dxa"/>
            <w:tcBorders>
              <w:top w:val="nil"/>
              <w:bottom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134,81</w:t>
            </w:r>
          </w:p>
        </w:tc>
      </w:tr>
      <w:tr w:rsidR="002011E0" w:rsidRPr="008665C4" w:rsidTr="007E0DE3">
        <w:trPr>
          <w:jc w:val="center"/>
        </w:trPr>
        <w:tc>
          <w:tcPr>
            <w:tcW w:w="4000" w:type="dxa"/>
            <w:tcBorders>
              <w:top w:val="nil"/>
            </w:tcBorders>
          </w:tcPr>
          <w:p w:rsidR="002011E0" w:rsidRPr="008665C4" w:rsidRDefault="002011E0" w:rsidP="007E0DE3">
            <w:pPr>
              <w:rPr>
                <w:rFonts w:ascii="Times New Roman" w:hAnsi="Times New Roman" w:cs="Times New Roman"/>
                <w:sz w:val="20"/>
                <w:szCs w:val="20"/>
              </w:rPr>
            </w:pPr>
            <w:r w:rsidRPr="008665C4">
              <w:rPr>
                <w:rFonts w:ascii="Times New Roman" w:hAnsi="Times New Roman" w:cs="Times New Roman"/>
                <w:sz w:val="20"/>
                <w:szCs w:val="20"/>
              </w:rPr>
              <w:t>Crescimento em 1 ano</w:t>
            </w:r>
          </w:p>
        </w:tc>
        <w:tc>
          <w:tcPr>
            <w:tcW w:w="1999" w:type="dxa"/>
            <w:tcBorders>
              <w:top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16,40%</w:t>
            </w:r>
          </w:p>
        </w:tc>
        <w:tc>
          <w:tcPr>
            <w:tcW w:w="1999" w:type="dxa"/>
            <w:tcBorders>
              <w:top w:val="nil"/>
            </w:tcBorders>
          </w:tcPr>
          <w:p w:rsidR="002011E0" w:rsidRPr="008665C4" w:rsidRDefault="002011E0" w:rsidP="007E0DE3">
            <w:pPr>
              <w:jc w:val="center"/>
              <w:rPr>
                <w:rFonts w:ascii="Times New Roman" w:hAnsi="Times New Roman" w:cs="Times New Roman"/>
                <w:sz w:val="20"/>
                <w:szCs w:val="20"/>
              </w:rPr>
            </w:pPr>
            <w:r w:rsidRPr="008665C4">
              <w:rPr>
                <w:rFonts w:ascii="Times New Roman" w:hAnsi="Times New Roman" w:cs="Times New Roman"/>
                <w:sz w:val="20"/>
                <w:szCs w:val="20"/>
              </w:rPr>
              <w:t>4,10%</w:t>
            </w:r>
          </w:p>
        </w:tc>
      </w:tr>
    </w:tbl>
    <w:p w:rsidR="00DA4D04" w:rsidRPr="007155DC" w:rsidRDefault="002011E0" w:rsidP="007155DC">
      <w:pPr>
        <w:spacing w:line="240" w:lineRule="auto"/>
        <w:ind w:left="567"/>
        <w:rPr>
          <w:rFonts w:ascii="Times New Roman" w:hAnsi="Times New Roman" w:cs="Times New Roman"/>
          <w:sz w:val="20"/>
          <w:szCs w:val="20"/>
        </w:rPr>
      </w:pPr>
      <w:r w:rsidRPr="008665C4">
        <w:rPr>
          <w:rFonts w:ascii="Times New Roman" w:hAnsi="Times New Roman" w:cs="Times New Roman"/>
          <w:sz w:val="20"/>
          <w:szCs w:val="20"/>
        </w:rPr>
        <w:t>Fonte: Teleco (2013).</w:t>
      </w:r>
    </w:p>
    <w:p w:rsidR="008D7A17" w:rsidRPr="008665C4" w:rsidRDefault="00D11CD2" w:rsidP="001E2CCB">
      <w:pPr>
        <w:ind w:firstLine="709"/>
        <w:rPr>
          <w:rFonts w:ascii="Times New Roman" w:hAnsi="Times New Roman" w:cs="Times New Roman"/>
        </w:rPr>
      </w:pPr>
      <w:r w:rsidRPr="008665C4">
        <w:rPr>
          <w:rFonts w:ascii="Times New Roman" w:hAnsi="Times New Roman" w:cs="Times New Roman"/>
        </w:rPr>
        <w:lastRenderedPageBreak/>
        <w:t>Foi significativo o crescimento da população com posse de telefone móvel celular em todas as Grandes Regiões do País. De 2005 para 2011, o crescimento foi de 107,2% no País (59,7 milhões de pessoas a mais). Observa-se também que a partir de 2011, os percentuais de mulheres que tinham telefone móvel celular para uso pessoal ultrapassaram os de homens. Em relação à idade, percebe-se que o crescimento maior foi nos grupos de 35 a 39 anos e de 40 a 44 anos de idade. Verificou-se também que o percentual de pessoas que tinham telefone móvel celular aumentava com o crescimento do nível de instrução. Em relação à renda os resultados indicaram que, quanto maior era a classe de rendimento domiciliar per capita, maior também era o percentual de pessoas com posse de celular. Porém</w:t>
      </w:r>
      <w:r w:rsidR="00DA4D04" w:rsidRPr="008665C4">
        <w:rPr>
          <w:rFonts w:ascii="Times New Roman" w:hAnsi="Times New Roman" w:cs="Times New Roman"/>
        </w:rPr>
        <w:t>,</w:t>
      </w:r>
      <w:r w:rsidRPr="008665C4">
        <w:rPr>
          <w:rFonts w:ascii="Times New Roman" w:hAnsi="Times New Roman" w:cs="Times New Roman"/>
        </w:rPr>
        <w:t xml:space="preserve"> o telefone móvel celular, no Brasil, tem a característica de poder ser adquirido e mantido a custos acessíveis por parcela expressiva da população, principalmente em virtude da existência de planos pré-pagos (IBGE, 2013).</w:t>
      </w:r>
      <w:r w:rsidR="00B92FA0" w:rsidRPr="008665C4">
        <w:rPr>
          <w:rFonts w:ascii="Times New Roman" w:hAnsi="Times New Roman" w:cs="Times New Roman"/>
        </w:rPr>
        <w:t xml:space="preserve"> O gráfico 1, compara a utilização de celulares por regiões do Brasil de 2005 a 2011.</w:t>
      </w:r>
    </w:p>
    <w:p w:rsidR="00B45726" w:rsidRDefault="00B45726" w:rsidP="00B45726">
      <w:pPr>
        <w:spacing w:line="240" w:lineRule="auto"/>
        <w:rPr>
          <w:rFonts w:ascii="Times New Roman" w:hAnsi="Times New Roman" w:cs="Times New Roman"/>
        </w:rPr>
      </w:pPr>
    </w:p>
    <w:p w:rsidR="00B45726" w:rsidRDefault="00B45726" w:rsidP="00B45726">
      <w:pPr>
        <w:spacing w:line="240" w:lineRule="auto"/>
        <w:ind w:left="709"/>
        <w:rPr>
          <w:rFonts w:ascii="Times New Roman" w:hAnsi="Times New Roman" w:cs="Times New Roman"/>
          <w:sz w:val="20"/>
          <w:szCs w:val="20"/>
        </w:rPr>
      </w:pPr>
      <w:r>
        <w:rPr>
          <w:rFonts w:ascii="Times New Roman" w:hAnsi="Times New Roman" w:cs="Times New Roman"/>
          <w:sz w:val="20"/>
          <w:szCs w:val="20"/>
        </w:rPr>
        <w:t>Gráfico 1 - Percentual de pessoas que tinham telefone móvel celular para uso pessoal na população de 10 anos ou mais de idade, segundo as Grandes Regiões - 2005/2011.</w:t>
      </w:r>
    </w:p>
    <w:p w:rsidR="00B45726" w:rsidRDefault="00B45726" w:rsidP="00B45726">
      <w:pPr>
        <w:spacing w:line="240" w:lineRule="auto"/>
        <w:ind w:left="709"/>
        <w:rPr>
          <w:rFonts w:ascii="Times New Roman" w:hAnsi="Times New Roman" w:cs="Times New Roman"/>
        </w:rPr>
      </w:pPr>
      <w:r w:rsidRPr="003218A5">
        <w:rPr>
          <w:rFonts w:ascii="Times New Roman" w:hAnsi="Times New Roman" w:cs="Times New Roman"/>
          <w:noProof/>
          <w:lang w:eastAsia="pt-BR"/>
        </w:rPr>
        <w:drawing>
          <wp:inline distT="0" distB="0" distL="0" distR="0">
            <wp:extent cx="5290061" cy="3575097"/>
            <wp:effectExtent l="19050" t="0" r="24889" b="6303"/>
            <wp:docPr id="1"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D7A17" w:rsidRPr="00B45726" w:rsidRDefault="00B45726" w:rsidP="00B45726">
      <w:pPr>
        <w:spacing w:line="240" w:lineRule="auto"/>
        <w:ind w:left="709"/>
        <w:rPr>
          <w:rFonts w:ascii="Times New Roman" w:hAnsi="Times New Roman" w:cs="Times New Roman"/>
          <w:sz w:val="20"/>
          <w:szCs w:val="20"/>
        </w:rPr>
      </w:pPr>
      <w:r w:rsidRPr="000D35F2">
        <w:rPr>
          <w:rFonts w:ascii="Times New Roman" w:hAnsi="Times New Roman" w:cs="Times New Roman"/>
          <w:sz w:val="20"/>
          <w:szCs w:val="20"/>
        </w:rPr>
        <w:t xml:space="preserve">Fonte: </w:t>
      </w:r>
      <w:r>
        <w:rPr>
          <w:rFonts w:ascii="Times New Roman" w:hAnsi="Times New Roman" w:cs="Times New Roman"/>
          <w:sz w:val="20"/>
          <w:szCs w:val="20"/>
        </w:rPr>
        <w:t>IBGE, Diretoria de Pesquisa, Coordenação de Trabalho e Rendimento, Pesquisa Nacional por Amostra de Domicílios 2005/2011.</w:t>
      </w:r>
    </w:p>
    <w:p w:rsidR="00B45726" w:rsidRDefault="00B45726" w:rsidP="008D7A17">
      <w:pPr>
        <w:spacing w:line="240" w:lineRule="auto"/>
        <w:rPr>
          <w:rFonts w:ascii="Times New Roman" w:hAnsi="Times New Roman" w:cs="Times New Roman"/>
        </w:rPr>
      </w:pPr>
    </w:p>
    <w:p w:rsidR="003218A5" w:rsidRPr="008665C4" w:rsidRDefault="003218A5" w:rsidP="008D7A17">
      <w:pPr>
        <w:spacing w:line="240" w:lineRule="auto"/>
        <w:rPr>
          <w:rFonts w:ascii="Times New Roman" w:hAnsi="Times New Roman" w:cs="Times New Roman"/>
        </w:rPr>
      </w:pPr>
    </w:p>
    <w:p w:rsidR="008D7A17" w:rsidRPr="008665C4" w:rsidRDefault="00093D56" w:rsidP="001E2CCB">
      <w:pPr>
        <w:autoSpaceDE w:val="0"/>
        <w:autoSpaceDN w:val="0"/>
        <w:adjustRightInd w:val="0"/>
        <w:ind w:firstLine="709"/>
        <w:rPr>
          <w:rFonts w:ascii="Times New Roman" w:hAnsi="Times New Roman" w:cs="Times New Roman"/>
          <w:szCs w:val="24"/>
        </w:rPr>
      </w:pPr>
      <w:r w:rsidRPr="008665C4">
        <w:rPr>
          <w:rFonts w:ascii="Times New Roman" w:hAnsi="Times New Roman" w:cs="Times New Roman"/>
          <w:szCs w:val="24"/>
        </w:rPr>
        <w:t xml:space="preserve">Gaspar (2008) exemplifica a composição do lixo eletrônico – celulares, computadores, televisores, aparelhos de som, impressoras, DVD’s, CD’s, lâmpadas fluorescentes e muitos outros. Sendo que nem todos têm uma destinação adequada, </w:t>
      </w:r>
      <w:r w:rsidR="000745D3">
        <w:rPr>
          <w:rFonts w:ascii="Times New Roman" w:hAnsi="Times New Roman" w:cs="Times New Roman"/>
          <w:szCs w:val="24"/>
        </w:rPr>
        <w:t>sendo destinados a</w:t>
      </w:r>
      <w:r w:rsidRPr="008665C4">
        <w:rPr>
          <w:rFonts w:ascii="Times New Roman" w:hAnsi="Times New Roman" w:cs="Times New Roman"/>
          <w:szCs w:val="24"/>
        </w:rPr>
        <w:t xml:space="preserve"> aterros comuns, e assim contaminando o solo e as águas, trazendo danos para o meio ambiente e para a saúde humana. Fica bem claro que também faz parte do lixo eletrônico o aparelho celular</w:t>
      </w:r>
      <w:r w:rsidR="000745D3">
        <w:rPr>
          <w:rFonts w:ascii="Times New Roman" w:hAnsi="Times New Roman" w:cs="Times New Roman"/>
          <w:szCs w:val="24"/>
        </w:rPr>
        <w:t xml:space="preserve">, que </w:t>
      </w:r>
      <w:r w:rsidRPr="008665C4">
        <w:rPr>
          <w:rFonts w:ascii="Times New Roman" w:hAnsi="Times New Roman" w:cs="Times New Roman"/>
          <w:szCs w:val="24"/>
        </w:rPr>
        <w:t xml:space="preserve"> é foco d</w:t>
      </w:r>
      <w:r w:rsidR="000745D3">
        <w:rPr>
          <w:rFonts w:ascii="Times New Roman" w:hAnsi="Times New Roman" w:cs="Times New Roman"/>
          <w:szCs w:val="24"/>
        </w:rPr>
        <w:t>este</w:t>
      </w:r>
      <w:r w:rsidRPr="008665C4">
        <w:rPr>
          <w:rFonts w:ascii="Times New Roman" w:hAnsi="Times New Roman" w:cs="Times New Roman"/>
          <w:szCs w:val="24"/>
        </w:rPr>
        <w:t xml:space="preserve"> estudo.</w:t>
      </w:r>
    </w:p>
    <w:p w:rsidR="008D7A17" w:rsidRPr="008665C4" w:rsidRDefault="00093D56" w:rsidP="001E2CCB">
      <w:pPr>
        <w:ind w:firstLine="709"/>
        <w:rPr>
          <w:rFonts w:ascii="Times New Roman" w:hAnsi="Times New Roman" w:cs="Times New Roman"/>
        </w:rPr>
      </w:pPr>
      <w:r w:rsidRPr="008665C4">
        <w:rPr>
          <w:rFonts w:ascii="Times New Roman" w:hAnsi="Times New Roman" w:cs="Times New Roman"/>
          <w:szCs w:val="24"/>
        </w:rPr>
        <w:lastRenderedPageBreak/>
        <w:t xml:space="preserve">Um aparelho celular possui três componentes básicos: a carcaça, a placa mãe e o </w:t>
      </w:r>
      <w:r w:rsidR="00471CA5" w:rsidRPr="008665C4">
        <w:rPr>
          <w:rFonts w:ascii="Times New Roman" w:hAnsi="Times New Roman" w:cs="Times New Roman"/>
          <w:i/>
          <w:szCs w:val="24"/>
        </w:rPr>
        <w:t>display</w:t>
      </w:r>
      <w:r w:rsidRPr="008665C4">
        <w:rPr>
          <w:rFonts w:ascii="Times New Roman" w:hAnsi="Times New Roman" w:cs="Times New Roman"/>
          <w:szCs w:val="24"/>
        </w:rPr>
        <w:t xml:space="preserve">. A carcaça é formada por polímero termofixo (plástico) em que se encontram os retardantes de chama para proteger o usuário de qualquer curto circuito. A placa mãe é formada por eletrodos “recoberto por microvias de cobre com terminais em platina, tendo ouro ou prata na sua superfície”, sendo soldados por uma liga de chumbo ou estanho. Os microprocessadores são formados de pastilhas de silício, sendo esta inserida em terminais feitos em cobre e revestidos por ouro e soldado na placa mãe, bem como outros componentes eletrônicos como alto-falantes, microfone, câmera digital, </w:t>
      </w:r>
      <w:r w:rsidR="00471CA5" w:rsidRPr="008665C4">
        <w:rPr>
          <w:rFonts w:ascii="Times New Roman" w:hAnsi="Times New Roman" w:cs="Times New Roman"/>
          <w:i/>
          <w:szCs w:val="24"/>
        </w:rPr>
        <w:t>display</w:t>
      </w:r>
      <w:r w:rsidRPr="008665C4">
        <w:rPr>
          <w:rFonts w:ascii="Times New Roman" w:hAnsi="Times New Roman" w:cs="Times New Roman"/>
          <w:szCs w:val="24"/>
        </w:rPr>
        <w:t>, teclado e conectores para contado com a bateria (CHISPIM NETO, 2007).</w:t>
      </w:r>
    </w:p>
    <w:p w:rsidR="008D7A17" w:rsidRPr="008665C4" w:rsidRDefault="00093D56" w:rsidP="001E2CCB">
      <w:pPr>
        <w:ind w:firstLine="709"/>
        <w:rPr>
          <w:rFonts w:ascii="Times New Roman" w:hAnsi="Times New Roman" w:cs="Times New Roman"/>
        </w:rPr>
      </w:pPr>
      <w:r w:rsidRPr="008665C4">
        <w:rPr>
          <w:rFonts w:ascii="Times New Roman" w:hAnsi="Times New Roman" w:cs="Times New Roman"/>
        </w:rPr>
        <w:t>No estudo elaborado por Santos (2012)</w:t>
      </w:r>
      <w:r w:rsidR="00177B50" w:rsidRPr="008665C4">
        <w:rPr>
          <w:rFonts w:ascii="Times New Roman" w:hAnsi="Times New Roman" w:cs="Times New Roman"/>
        </w:rPr>
        <w:t>,</w:t>
      </w:r>
      <w:r w:rsidRPr="008665C4">
        <w:rPr>
          <w:rFonts w:ascii="Times New Roman" w:hAnsi="Times New Roman" w:cs="Times New Roman"/>
        </w:rPr>
        <w:t xml:space="preserve"> contatou-se que não há um número exato de aparelhos descartados por ano, apenas uma previsão.</w:t>
      </w:r>
    </w:p>
    <w:p w:rsidR="003A3C04" w:rsidRPr="008665C4" w:rsidRDefault="003A3C04" w:rsidP="008D7A17">
      <w:pPr>
        <w:spacing w:line="240" w:lineRule="auto"/>
        <w:ind w:firstLine="708"/>
        <w:rPr>
          <w:rFonts w:ascii="Times New Roman" w:hAnsi="Times New Roman" w:cs="Times New Roman"/>
        </w:rPr>
      </w:pPr>
    </w:p>
    <w:p w:rsidR="008D7A17" w:rsidRPr="008665C4" w:rsidRDefault="00E70068" w:rsidP="008D7A17">
      <w:pPr>
        <w:spacing w:line="240" w:lineRule="auto"/>
        <w:ind w:left="2268"/>
        <w:rPr>
          <w:rFonts w:ascii="Times New Roman" w:hAnsi="Times New Roman" w:cs="Times New Roman"/>
          <w:sz w:val="20"/>
          <w:szCs w:val="20"/>
        </w:rPr>
      </w:pPr>
      <w:r w:rsidRPr="008665C4">
        <w:rPr>
          <w:rFonts w:ascii="Times New Roman" w:hAnsi="Times New Roman" w:cs="Times New Roman"/>
          <w:sz w:val="20"/>
          <w:szCs w:val="20"/>
        </w:rPr>
        <w:t xml:space="preserve">[...] </w:t>
      </w:r>
      <w:r w:rsidR="00B214F8" w:rsidRPr="008665C4">
        <w:rPr>
          <w:rFonts w:ascii="Times New Roman" w:hAnsi="Times New Roman" w:cs="Times New Roman"/>
          <w:sz w:val="20"/>
          <w:szCs w:val="20"/>
        </w:rPr>
        <w:t>a Tim afirma ter recolhido 16,49 toneladas de lixo eletrônico em 2011. A Nextel, que oferece aluguel de aparelhos em vez de compra, disse ter aproveitado no ano passado 980 mil (73%)  dos 1,3 milhão de aparelhos recolhidos nas lojas. E também 230 mil (73%) das 315 mil baterias usadas recebidas. A Vivo diz ter recebido 1,8 milhão de aparelhos antigos desde 2006. Os celulares e acessórios são levados a um centro de armazenamento e beneficiamento de uma empresa de logística reversa em São José dos Campos - mesmo local da Claro, que afirma ter recolhido 600 mil itens desde 2008. A Oi também contrata empresa especializada. (SANTOS, 2012, p.</w:t>
      </w:r>
      <w:r w:rsidR="00B32AAC" w:rsidRPr="008665C4">
        <w:rPr>
          <w:rFonts w:ascii="Times New Roman" w:hAnsi="Times New Roman" w:cs="Times New Roman"/>
          <w:sz w:val="20"/>
          <w:szCs w:val="20"/>
        </w:rPr>
        <w:t xml:space="preserve"> 6</w:t>
      </w:r>
      <w:r w:rsidR="00B214F8" w:rsidRPr="008665C4">
        <w:rPr>
          <w:rFonts w:ascii="Times New Roman" w:hAnsi="Times New Roman" w:cs="Times New Roman"/>
          <w:sz w:val="20"/>
          <w:szCs w:val="20"/>
        </w:rPr>
        <w:t>).</w:t>
      </w:r>
    </w:p>
    <w:p w:rsidR="003A3C04" w:rsidRPr="008665C4" w:rsidRDefault="003A3C04" w:rsidP="00B32AAC">
      <w:pPr>
        <w:spacing w:line="240" w:lineRule="auto"/>
        <w:rPr>
          <w:rFonts w:ascii="Times New Roman" w:hAnsi="Times New Roman" w:cs="Times New Roman"/>
        </w:rPr>
      </w:pPr>
    </w:p>
    <w:p w:rsidR="003A3C04" w:rsidRPr="008665C4" w:rsidRDefault="00093D56" w:rsidP="001E2CCB">
      <w:pPr>
        <w:ind w:firstLine="708"/>
        <w:rPr>
          <w:rFonts w:ascii="Times New Roman" w:hAnsi="Times New Roman" w:cs="Times New Roman"/>
        </w:rPr>
      </w:pPr>
      <w:r w:rsidRPr="008665C4">
        <w:rPr>
          <w:rFonts w:ascii="Times New Roman" w:hAnsi="Times New Roman" w:cs="Times New Roman"/>
        </w:rPr>
        <w:t xml:space="preserve">O Lixo eletrônico, ou e-lixo, pode ser definido como “um conglomerado de aparelhos eletrônicos que deixam de ser úteis, por estar com defeito ou obsoletos” (UDESC, 2013). Os celulares devem ser descartados de forma correta, pois possuem aproximadamente 43 elementos químicos, incluindo cobre, lítio, chumbo e cromo, causadores de danos tanto para o meio ambiente quanto para a saúde do ser humano. </w:t>
      </w:r>
    </w:p>
    <w:p w:rsidR="008D7A17" w:rsidRPr="008665C4" w:rsidRDefault="00093D56" w:rsidP="001E2CCB">
      <w:pPr>
        <w:ind w:firstLine="708"/>
        <w:rPr>
          <w:rFonts w:ascii="Times New Roman" w:hAnsi="Times New Roman" w:cs="Times New Roman"/>
        </w:rPr>
      </w:pPr>
      <w:r w:rsidRPr="008665C4">
        <w:rPr>
          <w:rFonts w:ascii="Times New Roman" w:hAnsi="Times New Roman" w:cs="Times New Roman"/>
        </w:rPr>
        <w:t>A Nokia realizou uma pesquisa em julho de 2008, entrevistando 6500 pessoas, na Finlândia, Alemanha, Itália, Rússia, Suécia, Reino Unido, Emirados Árabes Unidos, EUA, Nigéria, Índia, China, Indonésia, além de Brasil, buscando descobrir as atitudes e comportamento destes em relação à reciclagem. Constatou-se na amostra que apenas 3% dos entrevistados têm o hábito de reciclar, e no Brasil apenas 2%. Ainda “[...] 74% disseram que não pensam em reciclar seus telefones, apesar do fato de quase o mesmo número, 72%, achar que a reciclagem faz diferença para o meio ambiente” (ECOPRESS, 2008).</w:t>
      </w:r>
    </w:p>
    <w:p w:rsidR="008D7A17" w:rsidRPr="008665C4" w:rsidRDefault="008D7A17" w:rsidP="001E2CCB">
      <w:pPr>
        <w:rPr>
          <w:rFonts w:ascii="Times New Roman" w:hAnsi="Times New Roman" w:cs="Times New Roman"/>
        </w:rPr>
      </w:pPr>
    </w:p>
    <w:p w:rsidR="008D7A17" w:rsidRPr="008665C4" w:rsidRDefault="00093D56" w:rsidP="001E2CCB">
      <w:pPr>
        <w:rPr>
          <w:rFonts w:ascii="Times New Roman" w:hAnsi="Times New Roman" w:cs="Times New Roman"/>
        </w:rPr>
      </w:pPr>
      <w:r w:rsidRPr="008665C4">
        <w:rPr>
          <w:rFonts w:ascii="Times New Roman" w:hAnsi="Times New Roman" w:cs="Times New Roman"/>
        </w:rPr>
        <w:t>2.</w:t>
      </w:r>
      <w:r w:rsidR="00B32AAC" w:rsidRPr="008665C4">
        <w:rPr>
          <w:rFonts w:ascii="Times New Roman" w:hAnsi="Times New Roman" w:cs="Times New Roman"/>
        </w:rPr>
        <w:t>3</w:t>
      </w:r>
      <w:r w:rsidRPr="008665C4">
        <w:rPr>
          <w:rFonts w:ascii="Times New Roman" w:hAnsi="Times New Roman" w:cs="Times New Roman"/>
        </w:rPr>
        <w:t xml:space="preserve"> A LOGÍSTICA REVERSA NA ATUALIDADE</w:t>
      </w:r>
    </w:p>
    <w:p w:rsidR="008D7A17" w:rsidRPr="008665C4" w:rsidRDefault="008D7A17" w:rsidP="001E2CCB">
      <w:pPr>
        <w:rPr>
          <w:rFonts w:ascii="Times New Roman" w:hAnsi="Times New Roman" w:cs="Times New Roman"/>
        </w:rPr>
      </w:pPr>
    </w:p>
    <w:p w:rsidR="008D7A17" w:rsidRPr="008665C4" w:rsidRDefault="00093D56" w:rsidP="001E2CCB">
      <w:pPr>
        <w:ind w:firstLine="708"/>
        <w:rPr>
          <w:rFonts w:ascii="Times New Roman" w:hAnsi="Times New Roman" w:cs="Times New Roman"/>
        </w:rPr>
      </w:pPr>
      <w:r w:rsidRPr="008665C4">
        <w:rPr>
          <w:rFonts w:ascii="Times New Roman" w:hAnsi="Times New Roman" w:cs="Times New Roman"/>
        </w:rPr>
        <w:t xml:space="preserve">Atualmente mais de 7 bilhões de habitantes vivem no planeta, a sua maioria em grandes centros urbanos. O crescimento constante na </w:t>
      </w:r>
      <w:r w:rsidR="00BC4D11" w:rsidRPr="008665C4">
        <w:rPr>
          <w:rFonts w:ascii="Times New Roman" w:hAnsi="Times New Roman" w:cs="Times New Roman"/>
        </w:rPr>
        <w:t>oferta</w:t>
      </w:r>
      <w:r w:rsidRPr="008665C4">
        <w:rPr>
          <w:rFonts w:ascii="Times New Roman" w:hAnsi="Times New Roman" w:cs="Times New Roman"/>
        </w:rPr>
        <w:t xml:space="preserve"> de novos produtos, com ciclo de vida cada vez mais curto e o aumento do poder aquisitivo da população</w:t>
      </w:r>
      <w:r w:rsidR="00DA4D04" w:rsidRPr="008665C4">
        <w:rPr>
          <w:rFonts w:ascii="Times New Roman" w:hAnsi="Times New Roman" w:cs="Times New Roman"/>
        </w:rPr>
        <w:t>,</w:t>
      </w:r>
      <w:r w:rsidRPr="008665C4">
        <w:rPr>
          <w:rFonts w:ascii="Times New Roman" w:hAnsi="Times New Roman" w:cs="Times New Roman"/>
        </w:rPr>
        <w:t xml:space="preserve"> fizeram com que o consumo aumentasse significativamente. Apesar </w:t>
      </w:r>
      <w:r w:rsidR="007155DC">
        <w:rPr>
          <w:rFonts w:ascii="Times New Roman" w:hAnsi="Times New Roman" w:cs="Times New Roman"/>
        </w:rPr>
        <w:t>de o desenvolvimento contribuir</w:t>
      </w:r>
      <w:r w:rsidRPr="008665C4">
        <w:rPr>
          <w:rFonts w:ascii="Times New Roman" w:hAnsi="Times New Roman" w:cs="Times New Roman"/>
        </w:rPr>
        <w:t xml:space="preserve"> para o aumento da renda e qualidade de </w:t>
      </w:r>
      <w:r w:rsidRPr="008665C4">
        <w:rPr>
          <w:rFonts w:ascii="Times New Roman" w:hAnsi="Times New Roman" w:cs="Times New Roman"/>
        </w:rPr>
        <w:lastRenderedPageBreak/>
        <w:t>vida, cabe uma reflexão sobre a necessidade de melhoria da logística reversa em relação a alguns tipos de produtos. O cenário de abundância de produtos com ciclos de vida menores faz com que produtos retornarem mais rapidamente ao meio ambiente, causando impactos ambientais. (LEITE, 2012)</w:t>
      </w:r>
    </w:p>
    <w:p w:rsidR="008D7A17" w:rsidRPr="008665C4" w:rsidRDefault="00093D56" w:rsidP="001E2CCB">
      <w:pPr>
        <w:ind w:firstLine="708"/>
        <w:rPr>
          <w:rFonts w:ascii="Times New Roman" w:hAnsi="Times New Roman" w:cs="Times New Roman"/>
        </w:rPr>
      </w:pPr>
      <w:r w:rsidRPr="008665C4">
        <w:rPr>
          <w:rFonts w:ascii="Times New Roman" w:hAnsi="Times New Roman" w:cs="Times New Roman"/>
        </w:rPr>
        <w:t xml:space="preserve">O lixo urbano representa um sério problema ambiental, devido aos “moldes de consumo adotados pela maioria das sociedades modernas provocam o aumento contínuo e exagerado na quantidade de lixo produzido” (FERREIRA, 2008). Os autores afirmam ainda que a poluição eletrônica </w:t>
      </w:r>
      <w:r w:rsidR="007155DC" w:rsidRPr="008665C4">
        <w:rPr>
          <w:rFonts w:ascii="Times New Roman" w:hAnsi="Times New Roman" w:cs="Times New Roman"/>
        </w:rPr>
        <w:t>possa</w:t>
      </w:r>
      <w:r w:rsidRPr="008665C4">
        <w:rPr>
          <w:rFonts w:ascii="Times New Roman" w:hAnsi="Times New Roman" w:cs="Times New Roman"/>
        </w:rPr>
        <w:t xml:space="preserve"> ser considerada um dos tipos de lixo </w:t>
      </w:r>
      <w:r w:rsidR="00DA4D04" w:rsidRPr="008665C4">
        <w:rPr>
          <w:rFonts w:ascii="Times New Roman" w:hAnsi="Times New Roman" w:cs="Times New Roman"/>
        </w:rPr>
        <w:t xml:space="preserve">que </w:t>
      </w:r>
      <w:r w:rsidRPr="008665C4">
        <w:rPr>
          <w:rFonts w:ascii="Times New Roman" w:hAnsi="Times New Roman" w:cs="Times New Roman"/>
        </w:rPr>
        <w:t>mais cresce atualmente devido à evolução, rápida obsolescência e facilidades das revendedoras para sua aquisição</w:t>
      </w:r>
      <w:r w:rsidR="00DA4D04" w:rsidRPr="008665C4">
        <w:rPr>
          <w:rFonts w:ascii="Times New Roman" w:hAnsi="Times New Roman" w:cs="Times New Roman"/>
        </w:rPr>
        <w:t xml:space="preserve"> </w:t>
      </w:r>
      <w:r w:rsidRPr="008665C4">
        <w:rPr>
          <w:rFonts w:ascii="Times New Roman" w:hAnsi="Times New Roman" w:cs="Times New Roman"/>
        </w:rPr>
        <w:t xml:space="preserve">destes. Constatam ainda que a produção de lixo eletrônico </w:t>
      </w:r>
      <w:r w:rsidR="007155DC" w:rsidRPr="008665C4">
        <w:rPr>
          <w:rFonts w:ascii="Times New Roman" w:hAnsi="Times New Roman" w:cs="Times New Roman"/>
        </w:rPr>
        <w:t>cresça</w:t>
      </w:r>
      <w:r w:rsidRPr="008665C4">
        <w:rPr>
          <w:rFonts w:ascii="Times New Roman" w:hAnsi="Times New Roman" w:cs="Times New Roman"/>
        </w:rPr>
        <w:t xml:space="preserve"> 5% ao ano, e o processo de fabricação tem afetado substancialmente rios e águas subterrâneas em países Asiáticos e no México, baseados num estudo elaborado pelo Greenpeace (2007). </w:t>
      </w:r>
    </w:p>
    <w:p w:rsidR="008D7A17" w:rsidRPr="008665C4" w:rsidRDefault="00093D56" w:rsidP="001E2CCB">
      <w:pPr>
        <w:ind w:firstLine="708"/>
        <w:rPr>
          <w:rFonts w:ascii="Times New Roman" w:hAnsi="Times New Roman" w:cs="Times New Roman"/>
        </w:rPr>
      </w:pPr>
      <w:r w:rsidRPr="008665C4">
        <w:rPr>
          <w:rFonts w:ascii="Times New Roman" w:hAnsi="Times New Roman" w:cs="Times New Roman"/>
        </w:rPr>
        <w:t xml:space="preserve">O Greenpeace elabora anualmente, desde 2006, uma lista de empresas denominada “guia de eletrônicos verdes”, classificando-as conforme as melhores práticas adotadas. Em sua décima oitava edição lançada em novembro de 2012, obtiveram a seguinte classificação: 1º Wipro, 2º HP, 3º Nokia, 4º Acer, 5º Dell, 6º Apple, 7º Samsung, 8º Sony, 9º Lenovo, 10º Philips, 11º Panasonic, 12º LGE, 13º Hcl Infosystems, 14º Sharp, 15º Toshiba e 16º RIM. </w:t>
      </w:r>
    </w:p>
    <w:p w:rsidR="008D7A17" w:rsidRPr="008665C4" w:rsidRDefault="0075070A" w:rsidP="001E2CCB">
      <w:pPr>
        <w:rPr>
          <w:rFonts w:ascii="Times New Roman" w:hAnsi="Times New Roman" w:cs="Times New Roman"/>
        </w:rPr>
      </w:pPr>
      <w:r w:rsidRPr="008665C4">
        <w:rPr>
          <w:rFonts w:ascii="Times New Roman" w:hAnsi="Times New Roman" w:cs="Times New Roman"/>
        </w:rPr>
        <w:tab/>
      </w:r>
      <w:r w:rsidR="00093D56" w:rsidRPr="008665C4">
        <w:rPr>
          <w:rFonts w:ascii="Times New Roman" w:hAnsi="Times New Roman" w:cs="Times New Roman"/>
        </w:rPr>
        <w:t xml:space="preserve">O Greenpeace (2012) observa que apesar dos esforços, constatou-se que os fabricantes globais de eletrônicos precisam fazer mais para acabar com o uso da energia suja responsável por mudanças climáticas em suas cadeias de produção e suprimento.  Apesar do progresso na remoção de substâncias químicas tóxicas de telefones celulares, computadores e tablets, suas estruturas de fabricação e abastecimento ainda são muito dependentes de fontes de energia sujas que contribuem para mudanças no clima. A fabricante de celulares Nokia, que vem se destacando em várias edições do Ranking do Greenpeace, conseguindo excelentes resultados. Para a estratégia verde dar certo é essencial convencer os consumidores a devolver os aparelhos em vez de eles simplesmente colocá-los na gaveta ou jogá-los no lixo. </w:t>
      </w:r>
    </w:p>
    <w:p w:rsidR="008D7A17" w:rsidRPr="008665C4" w:rsidRDefault="009A7EA9" w:rsidP="001E2CCB">
      <w:pPr>
        <w:ind w:firstLine="708"/>
        <w:rPr>
          <w:rFonts w:ascii="Times New Roman" w:hAnsi="Times New Roman" w:cs="Times New Roman"/>
        </w:rPr>
      </w:pPr>
      <w:r w:rsidRPr="008665C4">
        <w:rPr>
          <w:rFonts w:ascii="Times New Roman" w:hAnsi="Times New Roman" w:cs="Times New Roman"/>
          <w:szCs w:val="24"/>
        </w:rPr>
        <w:t>N</w:t>
      </w:r>
      <w:r w:rsidR="00093D56" w:rsidRPr="008665C4">
        <w:rPr>
          <w:rFonts w:ascii="Times New Roman" w:hAnsi="Times New Roman" w:cs="Times New Roman"/>
          <w:szCs w:val="24"/>
        </w:rPr>
        <w:t>o Brasil</w:t>
      </w:r>
      <w:r w:rsidRPr="008665C4">
        <w:rPr>
          <w:rFonts w:ascii="Times New Roman" w:hAnsi="Times New Roman" w:cs="Times New Roman"/>
          <w:szCs w:val="24"/>
        </w:rPr>
        <w:t>, existem deficiências</w:t>
      </w:r>
      <w:r w:rsidR="00093D56" w:rsidRPr="008665C4">
        <w:rPr>
          <w:rFonts w:ascii="Times New Roman" w:hAnsi="Times New Roman" w:cs="Times New Roman"/>
          <w:szCs w:val="24"/>
        </w:rPr>
        <w:t xml:space="preserve"> em relação ao tratamento de resíduos sólidos principalmente por: falta de dados informatizados </w:t>
      </w:r>
      <w:r w:rsidR="00093D56" w:rsidRPr="008665C4">
        <w:rPr>
          <w:rFonts w:ascii="Times New Roman" w:hAnsi="Times New Roman" w:cs="Times New Roman"/>
        </w:rPr>
        <w:t xml:space="preserve">de geração, classiﬁcação, tratamento; poucas opções de destinação de resíduos industriais e as que existem possuem alto custo de destinação, principalmente para os resíduos perigosos (Classe I); burocratização no transporte, tornando-o moroso e dispendioso. </w:t>
      </w:r>
      <w:r w:rsidR="00CE3C05" w:rsidRPr="008665C4">
        <w:rPr>
          <w:rFonts w:ascii="Times New Roman" w:hAnsi="Times New Roman" w:cs="Times New Roman"/>
        </w:rPr>
        <w:t>A</w:t>
      </w:r>
      <w:r w:rsidR="00093D56" w:rsidRPr="008665C4">
        <w:rPr>
          <w:rFonts w:ascii="Times New Roman" w:hAnsi="Times New Roman" w:cs="Times New Roman"/>
        </w:rPr>
        <w:t xml:space="preserve"> reciclagem dos resíduos urbanos pós-consumo gira em torno de 12%. Alguns materiais possuem índices equivalentes aos mais altos do mundo: alumínio, papelão, plástico PET.  </w:t>
      </w:r>
      <w:r w:rsidR="007155DC" w:rsidRPr="008665C4">
        <w:rPr>
          <w:rFonts w:ascii="Times New Roman" w:hAnsi="Times New Roman" w:cs="Times New Roman"/>
        </w:rPr>
        <w:t>Fazem-se</w:t>
      </w:r>
      <w:r w:rsidR="00093D56" w:rsidRPr="008665C4">
        <w:rPr>
          <w:rFonts w:ascii="Times New Roman" w:hAnsi="Times New Roman" w:cs="Times New Roman"/>
        </w:rPr>
        <w:t xml:space="preserve"> necessários maiores avanços, com a criação de mecanismos de incentivo, criação de banco de dados, trazendo novas tecnologias para tratamento e disposição final dos </w:t>
      </w:r>
      <w:r w:rsidR="00093D56" w:rsidRPr="008665C4">
        <w:rPr>
          <w:rFonts w:ascii="Times New Roman" w:hAnsi="Times New Roman" w:cs="Times New Roman"/>
        </w:rPr>
        <w:lastRenderedPageBreak/>
        <w:t>resíduos industriais propiciando assim melhores condições de planejamento e desenvolvimento desse mercado. (</w:t>
      </w:r>
      <w:r w:rsidR="00093D56" w:rsidRPr="008665C4">
        <w:rPr>
          <w:rFonts w:ascii="Times New Roman" w:hAnsi="Times New Roman" w:cs="Times New Roman"/>
          <w:szCs w:val="24"/>
        </w:rPr>
        <w:t>REIS; GARCIA, 2012).</w:t>
      </w:r>
    </w:p>
    <w:p w:rsidR="008D7A17" w:rsidRPr="008665C4" w:rsidRDefault="00093D56" w:rsidP="001E2CCB">
      <w:pPr>
        <w:ind w:firstLine="708"/>
        <w:rPr>
          <w:rFonts w:ascii="Times New Roman" w:hAnsi="Times New Roman" w:cs="Times New Roman"/>
        </w:rPr>
      </w:pPr>
      <w:r w:rsidRPr="008665C4">
        <w:rPr>
          <w:rFonts w:ascii="Times New Roman" w:hAnsi="Times New Roman" w:cs="Times New Roman"/>
        </w:rPr>
        <w:t xml:space="preserve">De acordo com Leite (2012), a logística reversa </w:t>
      </w:r>
      <w:r w:rsidR="00D13A33" w:rsidRPr="008665C4">
        <w:rPr>
          <w:rFonts w:ascii="Times New Roman" w:hAnsi="Times New Roman" w:cs="Times New Roman"/>
        </w:rPr>
        <w:t>tem</w:t>
      </w:r>
      <w:r w:rsidRPr="008665C4">
        <w:rPr>
          <w:rFonts w:ascii="Times New Roman" w:hAnsi="Times New Roman" w:cs="Times New Roman"/>
        </w:rPr>
        <w:t xml:space="preserve"> a finalidade tornar viável à destinação final das quantidades e variedades de produtos. Aponta ainda que </w:t>
      </w:r>
      <w:r w:rsidR="00440834" w:rsidRPr="008665C4">
        <w:rPr>
          <w:rFonts w:ascii="Times New Roman" w:hAnsi="Times New Roman" w:cs="Times New Roman"/>
        </w:rPr>
        <w:t>existam</w:t>
      </w:r>
      <w:r w:rsidRPr="008665C4">
        <w:rPr>
          <w:rFonts w:ascii="Times New Roman" w:hAnsi="Times New Roman" w:cs="Times New Roman"/>
        </w:rPr>
        <w:t xml:space="preserve"> r</w:t>
      </w:r>
      <w:r w:rsidRPr="008665C4">
        <w:rPr>
          <w:rFonts w:ascii="Times New Roman" w:hAnsi="Times New Roman" w:cs="Times New Roman"/>
          <w:szCs w:val="24"/>
        </w:rPr>
        <w:t>azões estratégicas que levam as empresas a implantar programas de logística reversa, tais como: a revalorização econômica de componentes materiais, a prestação de serviços a clientes ou consumidores finais, a proteção da própria imagem corporativa ou da marca e o cumprimento de legislação. Reis e Garcia (2012) reforçam dizendo que existe uma maior preocupação das</w:t>
      </w:r>
      <w:r w:rsidR="0017279C" w:rsidRPr="008665C4">
        <w:rPr>
          <w:rFonts w:ascii="Times New Roman" w:hAnsi="Times New Roman" w:cs="Times New Roman"/>
          <w:szCs w:val="24"/>
        </w:rPr>
        <w:t xml:space="preserve"> </w:t>
      </w:r>
      <w:r w:rsidRPr="008665C4">
        <w:rPr>
          <w:rFonts w:ascii="Times New Roman" w:hAnsi="Times New Roman" w:cs="Times New Roman"/>
          <w:szCs w:val="24"/>
        </w:rPr>
        <w:t>empresas em c</w:t>
      </w:r>
      <w:r w:rsidRPr="008665C4">
        <w:rPr>
          <w:rFonts w:ascii="Times New Roman" w:hAnsi="Times New Roman" w:cs="Times New Roman"/>
        </w:rPr>
        <w:t>onsiderar resíduos sólidos como matéria prima excedente, passível de desperdício com impacto na lucratividade.</w:t>
      </w:r>
    </w:p>
    <w:p w:rsidR="008D7A17" w:rsidRPr="008665C4" w:rsidRDefault="00E8670C" w:rsidP="001E2CCB">
      <w:pPr>
        <w:ind w:firstLine="708"/>
        <w:rPr>
          <w:rFonts w:ascii="Times New Roman" w:hAnsi="Times New Roman" w:cs="Times New Roman"/>
        </w:rPr>
      </w:pPr>
      <w:r w:rsidRPr="008665C4">
        <w:rPr>
          <w:rFonts w:ascii="Times New Roman" w:hAnsi="Times New Roman" w:cs="Times New Roman"/>
          <w:szCs w:val="24"/>
        </w:rPr>
        <w:t>Leite (2012)</w:t>
      </w:r>
      <w:r w:rsidR="00440834" w:rsidRPr="008665C4">
        <w:rPr>
          <w:rFonts w:ascii="Times New Roman" w:hAnsi="Times New Roman" w:cs="Times New Roman"/>
          <w:szCs w:val="24"/>
        </w:rPr>
        <w:t xml:space="preserve"> elenca</w:t>
      </w:r>
      <w:r w:rsidRPr="008665C4">
        <w:rPr>
          <w:rFonts w:ascii="Times New Roman" w:hAnsi="Times New Roman" w:cs="Times New Roman"/>
          <w:szCs w:val="24"/>
        </w:rPr>
        <w:t xml:space="preserve"> a</w:t>
      </w:r>
      <w:r w:rsidR="00093D56" w:rsidRPr="008665C4">
        <w:rPr>
          <w:rFonts w:ascii="Times New Roman" w:hAnsi="Times New Roman" w:cs="Times New Roman"/>
          <w:szCs w:val="24"/>
        </w:rPr>
        <w:t xml:space="preserve">lguns fatores </w:t>
      </w:r>
      <w:r w:rsidRPr="008665C4">
        <w:rPr>
          <w:rFonts w:ascii="Times New Roman" w:hAnsi="Times New Roman" w:cs="Times New Roman"/>
          <w:szCs w:val="24"/>
        </w:rPr>
        <w:t>que</w:t>
      </w:r>
      <w:r w:rsidR="00093D56" w:rsidRPr="008665C4">
        <w:rPr>
          <w:rFonts w:ascii="Times New Roman" w:hAnsi="Times New Roman" w:cs="Times New Roman"/>
          <w:szCs w:val="24"/>
        </w:rPr>
        <w:t xml:space="preserve"> reforça</w:t>
      </w:r>
      <w:r w:rsidRPr="008665C4">
        <w:rPr>
          <w:rFonts w:ascii="Times New Roman" w:hAnsi="Times New Roman" w:cs="Times New Roman"/>
          <w:szCs w:val="24"/>
        </w:rPr>
        <w:t>m</w:t>
      </w:r>
      <w:r w:rsidR="00093D56" w:rsidRPr="008665C4">
        <w:rPr>
          <w:rFonts w:ascii="Times New Roman" w:hAnsi="Times New Roman" w:cs="Times New Roman"/>
          <w:szCs w:val="24"/>
        </w:rPr>
        <w:t xml:space="preserve"> a necessidade de implantação da logística reversa no sentido de “</w:t>
      </w:r>
      <w:r w:rsidR="00093D56" w:rsidRPr="008665C4">
        <w:rPr>
          <w:rFonts w:ascii="Times New Roman" w:hAnsi="Times New Roman" w:cs="Times New Roman"/>
        </w:rPr>
        <w:t>equacionar o retorno e a destinação correta desses produtos”: desenvolvimento tecnológico rápido, a concorrência acirrada, os clientes e consumidores finais mais exigentes e conscientes, a redução do ciclo de vida dos produtos e a alta volatilidade do mercado. O autor observa ainda que emp</w:t>
      </w:r>
      <w:r w:rsidR="007155DC">
        <w:rPr>
          <w:rFonts w:ascii="Times New Roman" w:hAnsi="Times New Roman" w:cs="Times New Roman"/>
        </w:rPr>
        <w:t>resas líderes de mercado estabelecem</w:t>
      </w:r>
      <w:r w:rsidR="00093D56" w:rsidRPr="008665C4">
        <w:rPr>
          <w:rFonts w:ascii="Times New Roman" w:hAnsi="Times New Roman" w:cs="Times New Roman"/>
        </w:rPr>
        <w:t xml:space="preserve"> prioridades equivalentes nos três eixos de sustentabilidade, nas perspectivas social, ambiental e econômica.</w:t>
      </w:r>
    </w:p>
    <w:p w:rsidR="008D7A17" w:rsidRDefault="00093D56" w:rsidP="001E2CCB">
      <w:pPr>
        <w:ind w:firstLine="708"/>
        <w:rPr>
          <w:rFonts w:ascii="Times New Roman" w:hAnsi="Times New Roman" w:cs="Times New Roman"/>
        </w:rPr>
      </w:pPr>
      <w:r w:rsidRPr="008665C4">
        <w:rPr>
          <w:rFonts w:ascii="Times New Roman" w:hAnsi="Times New Roman" w:cs="Times New Roman"/>
        </w:rPr>
        <w:t>A legislação relativa aos resíduos sólidos deve ser acompanhada pelo envolvimento de todos os atores das cadeias diretas e reversas destes produtos, criando condições para que a logística reversa se</w:t>
      </w:r>
      <w:r w:rsidR="00C11AEC" w:rsidRPr="008665C4">
        <w:rPr>
          <w:rFonts w:ascii="Times New Roman" w:hAnsi="Times New Roman" w:cs="Times New Roman"/>
        </w:rPr>
        <w:t>ja</w:t>
      </w:r>
      <w:r w:rsidRPr="008665C4">
        <w:rPr>
          <w:rFonts w:ascii="Times New Roman" w:hAnsi="Times New Roman" w:cs="Times New Roman"/>
        </w:rPr>
        <w:t xml:space="preserve"> process</w:t>
      </w:r>
      <w:r w:rsidR="00C11AEC" w:rsidRPr="008665C4">
        <w:rPr>
          <w:rFonts w:ascii="Times New Roman" w:hAnsi="Times New Roman" w:cs="Times New Roman"/>
        </w:rPr>
        <w:t>ada de maneira eficaz</w:t>
      </w:r>
      <w:r w:rsidRPr="008665C4">
        <w:rPr>
          <w:rFonts w:ascii="Times New Roman" w:hAnsi="Times New Roman" w:cs="Times New Roman"/>
        </w:rPr>
        <w:t xml:space="preserve">. Novamente a importância do consumidor final de ser responsável tanto em relação à escolha dos produtos e posterior entrega para que a cadeia de logística reversa funcione. O </w:t>
      </w:r>
      <w:r w:rsidR="00DA12E4" w:rsidRPr="008665C4">
        <w:rPr>
          <w:rFonts w:ascii="Times New Roman" w:hAnsi="Times New Roman" w:cs="Times New Roman"/>
        </w:rPr>
        <w:t>poder público</w:t>
      </w:r>
      <w:r w:rsidRPr="008665C4">
        <w:rPr>
          <w:rFonts w:ascii="Times New Roman" w:hAnsi="Times New Roman" w:cs="Times New Roman"/>
        </w:rPr>
        <w:t xml:space="preserve"> assume papel de regulador e incentivador do sistema reverso.</w:t>
      </w:r>
    </w:p>
    <w:p w:rsidR="00B45726" w:rsidRPr="008665C4" w:rsidRDefault="00B45726" w:rsidP="00B45726">
      <w:pPr>
        <w:ind w:firstLine="708"/>
        <w:rPr>
          <w:rFonts w:ascii="Times New Roman" w:hAnsi="Times New Roman" w:cs="Times New Roman"/>
        </w:rPr>
      </w:pPr>
      <w:r w:rsidRPr="008665C4">
        <w:rPr>
          <w:rFonts w:ascii="Times New Roman" w:hAnsi="Times New Roman" w:cs="Times New Roman"/>
        </w:rPr>
        <w:t xml:space="preserve">Leite (2012) adota a definição de logística reversa de pós-venda em produtos que não foram usados, que simplesmente tiveram a embalagem aberta ou ainda destinados à assistência técnica, não os qualificando como consumidos. Por outro lado, define logística reversa de pós-consumo sendo o retorno de produtos para reutilização ou por terem atingido o fim da sua vida útil, bem como os resíduos industriais em geral. </w:t>
      </w:r>
    </w:p>
    <w:p w:rsidR="00B45726" w:rsidRPr="008665C4" w:rsidRDefault="00B45726" w:rsidP="00B45726">
      <w:pPr>
        <w:ind w:firstLine="708"/>
        <w:rPr>
          <w:rFonts w:ascii="Times New Roman" w:hAnsi="Times New Roman" w:cs="Times New Roman"/>
        </w:rPr>
      </w:pPr>
      <w:r w:rsidRPr="008665C4">
        <w:rPr>
          <w:rFonts w:ascii="Times New Roman" w:hAnsi="Times New Roman" w:cs="Times New Roman"/>
        </w:rPr>
        <w:t>Geralmente a logística reversa de pós-venda está relacionada à satisfação dos clientes, haja vista que as empresas estão cientes dos custos e benefícios do processo de logística reversa (</w:t>
      </w:r>
      <w:r w:rsidRPr="008665C4">
        <w:rPr>
          <w:rFonts w:ascii="Times New Roman" w:hAnsi="Times New Roman" w:cs="Times New Roman"/>
          <w:i/>
        </w:rPr>
        <w:t>trade off</w:t>
      </w:r>
      <w:r w:rsidRPr="008665C4">
        <w:rPr>
          <w:rFonts w:ascii="Times New Roman" w:hAnsi="Times New Roman" w:cs="Times New Roman"/>
        </w:rPr>
        <w:t xml:space="preserve">). O mesmo não ocorre para a logística reversa de pós-consumo, já que o produto foi consumido, e a responsabilidade da cadeia que levou o produto até o cliente não está suficientemente clara. </w:t>
      </w:r>
    </w:p>
    <w:p w:rsidR="008D7A17" w:rsidRPr="008665C4" w:rsidRDefault="00093D56" w:rsidP="001E2CCB">
      <w:pPr>
        <w:ind w:firstLine="708"/>
        <w:rPr>
          <w:rFonts w:ascii="Times New Roman" w:hAnsi="Times New Roman" w:cs="Times New Roman"/>
        </w:rPr>
      </w:pPr>
      <w:r w:rsidRPr="008665C4">
        <w:rPr>
          <w:rFonts w:ascii="Times New Roman" w:hAnsi="Times New Roman" w:cs="Times New Roman"/>
        </w:rPr>
        <w:t>“A logística reversa pode ser entendida como uma área que visa planejar, controlar e operacionalizar fluxos reversos de produtos não consumidos (pós-venda) ou de produtos já consumidos (pós-c</w:t>
      </w:r>
      <w:r w:rsidR="007155DC">
        <w:rPr>
          <w:rFonts w:ascii="Times New Roman" w:hAnsi="Times New Roman" w:cs="Times New Roman"/>
        </w:rPr>
        <w:t>onsumo)” (LEITE, 2003). Na sequê</w:t>
      </w:r>
      <w:r w:rsidRPr="008665C4">
        <w:rPr>
          <w:rFonts w:ascii="Times New Roman" w:hAnsi="Times New Roman" w:cs="Times New Roman"/>
        </w:rPr>
        <w:t>ncia, o Flux</w:t>
      </w:r>
      <w:r w:rsidR="00C12ABC" w:rsidRPr="008665C4">
        <w:rPr>
          <w:rFonts w:ascii="Times New Roman" w:hAnsi="Times New Roman" w:cs="Times New Roman"/>
        </w:rPr>
        <w:t>o</w:t>
      </w:r>
      <w:r w:rsidRPr="008665C4">
        <w:rPr>
          <w:rFonts w:ascii="Times New Roman" w:hAnsi="Times New Roman" w:cs="Times New Roman"/>
        </w:rPr>
        <w:t>grama 1 apresenta as etapas que são seguidas para a realização da logística reversa.</w:t>
      </w:r>
    </w:p>
    <w:p w:rsidR="00584B51" w:rsidRPr="008665C4" w:rsidRDefault="00584B51" w:rsidP="008D7A17">
      <w:pPr>
        <w:spacing w:line="240" w:lineRule="auto"/>
        <w:rPr>
          <w:rFonts w:ascii="Times New Roman" w:hAnsi="Times New Roman" w:cs="Times New Roman"/>
        </w:rPr>
      </w:pPr>
    </w:p>
    <w:p w:rsidR="008D7A17" w:rsidRPr="008665C4" w:rsidRDefault="00471CA5" w:rsidP="003A3C04">
      <w:pPr>
        <w:spacing w:line="240" w:lineRule="auto"/>
        <w:ind w:firstLine="708"/>
        <w:rPr>
          <w:rFonts w:ascii="Times New Roman" w:hAnsi="Times New Roman" w:cs="Times New Roman"/>
          <w:szCs w:val="24"/>
        </w:rPr>
      </w:pPr>
      <w:r w:rsidRPr="008665C4">
        <w:rPr>
          <w:rFonts w:ascii="Times New Roman" w:hAnsi="Times New Roman" w:cs="Times New Roman"/>
          <w:szCs w:val="24"/>
        </w:rPr>
        <w:lastRenderedPageBreak/>
        <w:t>Fluxograma 1 – O fluxo da logística reversa</w:t>
      </w:r>
    </w:p>
    <w:p w:rsidR="008D7A17" w:rsidRPr="008665C4" w:rsidRDefault="008D7A17" w:rsidP="003A3C04">
      <w:pPr>
        <w:spacing w:line="240" w:lineRule="auto"/>
        <w:jc w:val="center"/>
        <w:rPr>
          <w:rFonts w:ascii="Times New Roman" w:hAnsi="Times New Roman" w:cs="Times New Roman"/>
        </w:rPr>
      </w:pPr>
      <w:r w:rsidRPr="008665C4">
        <w:rPr>
          <w:rFonts w:ascii="Times New Roman" w:hAnsi="Times New Roman" w:cs="Times New Roman"/>
          <w:noProof/>
          <w:lang w:eastAsia="pt-BR"/>
        </w:rPr>
        <w:drawing>
          <wp:inline distT="0" distB="0" distL="0" distR="0">
            <wp:extent cx="4852823" cy="3280821"/>
            <wp:effectExtent l="19050" t="19050" r="23977" b="14829"/>
            <wp:docPr id="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868842" cy="3291651"/>
                    </a:xfrm>
                    <a:prstGeom prst="rect">
                      <a:avLst/>
                    </a:prstGeom>
                    <a:noFill/>
                    <a:ln>
                      <a:solidFill>
                        <a:schemeClr val="tx1"/>
                      </a:solidFill>
                    </a:ln>
                  </pic:spPr>
                </pic:pic>
              </a:graphicData>
            </a:graphic>
          </wp:inline>
        </w:drawing>
      </w:r>
    </w:p>
    <w:p w:rsidR="008D7A17" w:rsidRPr="008665C4" w:rsidRDefault="00B214F8" w:rsidP="003A3C04">
      <w:pPr>
        <w:spacing w:line="240" w:lineRule="auto"/>
        <w:ind w:firstLine="708"/>
        <w:rPr>
          <w:rFonts w:ascii="Times New Roman" w:hAnsi="Times New Roman" w:cs="Times New Roman"/>
          <w:sz w:val="20"/>
          <w:szCs w:val="20"/>
        </w:rPr>
      </w:pPr>
      <w:r w:rsidRPr="008665C4">
        <w:rPr>
          <w:rFonts w:ascii="Times New Roman" w:hAnsi="Times New Roman" w:cs="Times New Roman"/>
          <w:sz w:val="20"/>
          <w:szCs w:val="20"/>
        </w:rPr>
        <w:t>Fonte: Leite (2003, p.</w:t>
      </w:r>
      <w:r w:rsidR="00BF39AF" w:rsidRPr="008665C4">
        <w:rPr>
          <w:rFonts w:ascii="Times New Roman" w:hAnsi="Times New Roman" w:cs="Times New Roman"/>
          <w:sz w:val="20"/>
          <w:szCs w:val="20"/>
        </w:rPr>
        <w:t>19</w:t>
      </w:r>
      <w:r w:rsidRPr="008665C4">
        <w:rPr>
          <w:rFonts w:ascii="Times New Roman" w:hAnsi="Times New Roman" w:cs="Times New Roman"/>
          <w:sz w:val="20"/>
          <w:szCs w:val="20"/>
        </w:rPr>
        <w:t>).</w:t>
      </w:r>
    </w:p>
    <w:p w:rsidR="00EA23E1" w:rsidRPr="008665C4" w:rsidRDefault="00EA23E1" w:rsidP="00DA3ECE">
      <w:pPr>
        <w:spacing w:line="240" w:lineRule="auto"/>
        <w:ind w:firstLine="708"/>
        <w:rPr>
          <w:rFonts w:ascii="Times New Roman" w:hAnsi="Times New Roman" w:cs="Times New Roman"/>
        </w:rPr>
      </w:pPr>
    </w:p>
    <w:p w:rsidR="008D7A17" w:rsidRPr="008665C4" w:rsidRDefault="00093D56" w:rsidP="001E2CCB">
      <w:pPr>
        <w:ind w:firstLine="708"/>
        <w:rPr>
          <w:rFonts w:ascii="Times New Roman" w:hAnsi="Times New Roman" w:cs="Times New Roman"/>
        </w:rPr>
      </w:pPr>
      <w:r w:rsidRPr="008665C4">
        <w:rPr>
          <w:rFonts w:ascii="Times New Roman" w:hAnsi="Times New Roman" w:cs="Times New Roman"/>
        </w:rPr>
        <w:t xml:space="preserve">O retorno de produtos de pós-consumo </w:t>
      </w:r>
      <w:r w:rsidR="00370FEA" w:rsidRPr="008665C4">
        <w:rPr>
          <w:rFonts w:ascii="Times New Roman" w:hAnsi="Times New Roman" w:cs="Times New Roman"/>
        </w:rPr>
        <w:t>está</w:t>
      </w:r>
      <w:r w:rsidRPr="008665C4">
        <w:rPr>
          <w:rFonts w:ascii="Times New Roman" w:hAnsi="Times New Roman" w:cs="Times New Roman"/>
        </w:rPr>
        <w:t xml:space="preserve"> dividido em cinco etapas: coleta, consolidação, armazenagem, reaproveitamentos diversos e retorno ao ciclo produtivo. O retorno eficiente de produtos por meio de cadeias reversas de pós-consumo requer</w:t>
      </w:r>
      <w:r w:rsidR="00BC602D" w:rsidRPr="008665C4">
        <w:rPr>
          <w:rFonts w:ascii="Times New Roman" w:hAnsi="Times New Roman" w:cs="Times New Roman"/>
        </w:rPr>
        <w:t>em</w:t>
      </w:r>
      <w:r w:rsidRPr="008665C4">
        <w:rPr>
          <w:rFonts w:ascii="Times New Roman" w:hAnsi="Times New Roman" w:cs="Times New Roman"/>
        </w:rPr>
        <w:t xml:space="preserve"> a satisfação de diversas condições: mercado de destino, tecnologia de reaproveitamento, rentabilidade em todas as fases de retorno e uma logística reversa organizada.</w:t>
      </w:r>
    </w:p>
    <w:p w:rsidR="00EA23E1" w:rsidRPr="008665C4" w:rsidRDefault="00450EA1" w:rsidP="001E2CCB">
      <w:pPr>
        <w:ind w:firstLine="708"/>
        <w:rPr>
          <w:rFonts w:ascii="Times New Roman" w:hAnsi="Times New Roman" w:cs="Times New Roman"/>
        </w:rPr>
      </w:pPr>
      <w:r w:rsidRPr="008665C4">
        <w:rPr>
          <w:rFonts w:ascii="Times New Roman" w:hAnsi="Times New Roman" w:cs="Times New Roman"/>
        </w:rPr>
        <w:t>Portanto, conclui-se que</w:t>
      </w:r>
      <w:r w:rsidR="00BC602D" w:rsidRPr="008665C4">
        <w:rPr>
          <w:rFonts w:ascii="Times New Roman" w:hAnsi="Times New Roman" w:cs="Times New Roman"/>
        </w:rPr>
        <w:t xml:space="preserve"> materializar a logística reversa numa realidade tangível, demanda esforços de todos os atores envolvidos no processo, uma vez que será pouco efetiva se houverem ações isoladas, pois neste contexto, os elos da cadeia não estarão unidos, e o ciclo ficará prejudicado, uma vez que todas as peças são indispensáveis para o alcance dos objetivos básicos desta proposta.</w:t>
      </w:r>
    </w:p>
    <w:p w:rsidR="008F298F" w:rsidRPr="008665C4" w:rsidRDefault="008F298F" w:rsidP="001E2CCB">
      <w:pPr>
        <w:rPr>
          <w:rFonts w:ascii="Times New Roman" w:hAnsi="Times New Roman" w:cs="Times New Roman"/>
          <w:b/>
        </w:rPr>
      </w:pPr>
    </w:p>
    <w:p w:rsidR="00CF30D2" w:rsidRPr="008665C4" w:rsidRDefault="00093D56" w:rsidP="001E2CCB">
      <w:pPr>
        <w:rPr>
          <w:rFonts w:ascii="Times New Roman" w:hAnsi="Times New Roman" w:cs="Times New Roman"/>
          <w:b/>
          <w:szCs w:val="24"/>
        </w:rPr>
      </w:pPr>
      <w:r w:rsidRPr="008665C4">
        <w:rPr>
          <w:rFonts w:ascii="Times New Roman" w:hAnsi="Times New Roman" w:cs="Times New Roman"/>
          <w:b/>
          <w:szCs w:val="24"/>
        </w:rPr>
        <w:t>3 METODOLOGIA</w:t>
      </w:r>
    </w:p>
    <w:p w:rsidR="00CF30D2" w:rsidRPr="008665C4" w:rsidRDefault="00CF30D2" w:rsidP="001E2CCB">
      <w:pPr>
        <w:rPr>
          <w:rFonts w:ascii="Times New Roman" w:hAnsi="Times New Roman" w:cs="Times New Roman"/>
        </w:rPr>
      </w:pPr>
    </w:p>
    <w:p w:rsidR="00CD1E3A" w:rsidRPr="008665C4" w:rsidRDefault="00093D56" w:rsidP="001E2CCB">
      <w:pPr>
        <w:ind w:firstLine="708"/>
        <w:rPr>
          <w:rFonts w:ascii="Times New Roman" w:hAnsi="Times New Roman" w:cs="Times New Roman"/>
          <w:szCs w:val="24"/>
        </w:rPr>
      </w:pPr>
      <w:r w:rsidRPr="008665C4">
        <w:rPr>
          <w:rFonts w:ascii="Times New Roman" w:hAnsi="Times New Roman" w:cs="Times New Roman"/>
          <w:szCs w:val="24"/>
        </w:rPr>
        <w:t>O estudo foi realizado nas revendas Voice Center/Claro e na loja própria da Claro na cidade de  Chapecó-SC</w:t>
      </w:r>
      <w:r w:rsidR="0017279C" w:rsidRPr="008665C4">
        <w:rPr>
          <w:rFonts w:ascii="Times New Roman" w:hAnsi="Times New Roman" w:cs="Times New Roman"/>
          <w:szCs w:val="24"/>
        </w:rPr>
        <w:t xml:space="preserve">. Foi </w:t>
      </w:r>
      <w:r w:rsidRPr="008665C4">
        <w:rPr>
          <w:rFonts w:ascii="Times New Roman" w:hAnsi="Times New Roman" w:cs="Times New Roman"/>
          <w:szCs w:val="24"/>
        </w:rPr>
        <w:t>desenvolvido no mês de junho de 2013. A população e a amostra foram de ordem não probabilística por acessibilidade, nos estabelecimentos que realizam coleta seletiva de celulares e baterias</w:t>
      </w:r>
      <w:r w:rsidR="00993640" w:rsidRPr="008665C4">
        <w:rPr>
          <w:rFonts w:ascii="Times New Roman" w:hAnsi="Times New Roman" w:cs="Times New Roman"/>
          <w:szCs w:val="24"/>
        </w:rPr>
        <w:t>.</w:t>
      </w:r>
      <w:r w:rsidR="000000DE" w:rsidRPr="008665C4">
        <w:rPr>
          <w:rFonts w:ascii="Times New Roman" w:hAnsi="Times New Roman" w:cs="Times New Roman"/>
          <w:szCs w:val="24"/>
        </w:rPr>
        <w:t xml:space="preserve"> As revendas Voice Center, estão localizadas, na Av. Getúlio Vargas, 520N e na Rua Marechal Bormann, 82D, ambas no centro de Chapecó. A loja própria da Claro, está localizada no Pátio Shopping. Considerando o segmento de revendas e lojas</w:t>
      </w:r>
      <w:r w:rsidR="0017279C" w:rsidRPr="008665C4">
        <w:rPr>
          <w:rFonts w:ascii="Times New Roman" w:hAnsi="Times New Roman" w:cs="Times New Roman"/>
          <w:szCs w:val="24"/>
        </w:rPr>
        <w:t>. O</w:t>
      </w:r>
      <w:r w:rsidR="000000DE" w:rsidRPr="008665C4">
        <w:rPr>
          <w:rFonts w:ascii="Times New Roman" w:hAnsi="Times New Roman" w:cs="Times New Roman"/>
          <w:szCs w:val="24"/>
        </w:rPr>
        <w:t xml:space="preserve"> estudo foi realizado em todos os pontos disponíveis para vendas ao mercado de pessoa física</w:t>
      </w:r>
      <w:r w:rsidR="0017279C" w:rsidRPr="008665C4">
        <w:rPr>
          <w:rFonts w:ascii="Times New Roman" w:hAnsi="Times New Roman" w:cs="Times New Roman"/>
          <w:szCs w:val="24"/>
        </w:rPr>
        <w:t>. E</w:t>
      </w:r>
      <w:r w:rsidR="000000DE" w:rsidRPr="008665C4">
        <w:rPr>
          <w:rFonts w:ascii="Times New Roman" w:hAnsi="Times New Roman" w:cs="Times New Roman"/>
          <w:szCs w:val="24"/>
        </w:rPr>
        <w:t>xcetuou-se apenas, as lojas de varejo, que não possuem ferramentas, nem processo para coleta de baterias e celulares.</w:t>
      </w:r>
    </w:p>
    <w:p w:rsidR="00093D56" w:rsidRPr="008665C4" w:rsidRDefault="00093D56" w:rsidP="001E2CCB">
      <w:pPr>
        <w:ind w:firstLine="709"/>
        <w:rPr>
          <w:rFonts w:ascii="Times New Roman" w:hAnsi="Times New Roman" w:cs="Times New Roman"/>
          <w:szCs w:val="24"/>
        </w:rPr>
      </w:pPr>
      <w:r w:rsidRPr="008665C4">
        <w:rPr>
          <w:rFonts w:ascii="Times New Roman" w:hAnsi="Times New Roman" w:cs="Times New Roman"/>
          <w:szCs w:val="24"/>
        </w:rPr>
        <w:lastRenderedPageBreak/>
        <w:t xml:space="preserve">A abordagem utilizada nesta pesquisa foi </w:t>
      </w:r>
      <w:r w:rsidR="0017279C" w:rsidRPr="008665C4">
        <w:rPr>
          <w:rFonts w:ascii="Times New Roman" w:hAnsi="Times New Roman" w:cs="Times New Roman"/>
          <w:szCs w:val="24"/>
        </w:rPr>
        <w:t>à</w:t>
      </w:r>
      <w:r w:rsidRPr="008665C4">
        <w:rPr>
          <w:rFonts w:ascii="Times New Roman" w:hAnsi="Times New Roman" w:cs="Times New Roman"/>
          <w:szCs w:val="24"/>
        </w:rPr>
        <w:t xml:space="preserve"> qualitativa, porque possibilita investigar um fenômeno com maior amplitude e aprofundamento (ALVEZ-MAZZOTTI; GEWANDSZNAJDER, 1999). Algumas características básicas identificam os estudos qualitativos e Godoy (1995)</w:t>
      </w:r>
      <w:r w:rsidR="0017279C" w:rsidRPr="008665C4">
        <w:rPr>
          <w:rFonts w:ascii="Times New Roman" w:hAnsi="Times New Roman" w:cs="Times New Roman"/>
          <w:szCs w:val="24"/>
        </w:rPr>
        <w:t>. S</w:t>
      </w:r>
      <w:r w:rsidRPr="008665C4">
        <w:rPr>
          <w:rFonts w:ascii="Times New Roman" w:hAnsi="Times New Roman" w:cs="Times New Roman"/>
          <w:szCs w:val="24"/>
        </w:rPr>
        <w:t xml:space="preserve">egundo esta perspectiva, afirma que um fenômeno pode ser melhor compreendido no contexto em que ocorre e do qual é parte, devendo ser analisado numa dimensão integrada. </w:t>
      </w:r>
    </w:p>
    <w:p w:rsidR="00DA3ECE" w:rsidRPr="008665C4" w:rsidRDefault="00093D56" w:rsidP="001E2CCB">
      <w:pPr>
        <w:ind w:firstLine="708"/>
        <w:rPr>
          <w:rFonts w:ascii="Times New Roman" w:hAnsi="Times New Roman" w:cs="Times New Roman"/>
          <w:szCs w:val="24"/>
        </w:rPr>
      </w:pPr>
      <w:r w:rsidRPr="008665C4">
        <w:rPr>
          <w:rFonts w:ascii="Times New Roman" w:hAnsi="Times New Roman" w:cs="Times New Roman"/>
          <w:szCs w:val="24"/>
        </w:rPr>
        <w:t xml:space="preserve">O método utilizado para o desenvolvimento da pesquisa foi o estudo de caso. Para Yin (2010), as evidências para um estudo de caso podem vir de seis fontes distintas, a saber: documentos; registros em arquivos; entrevistas; observação direta; observação participante; artefatos físicos. Nesse sentido, este estudo caracteriza-se como um estudo multicasos, que, conforme Gil (2009, p. 52), “são aqueles em que o pesquisador estuda conjuntamente mais de um caso para investigar determinado fenômeno”, podendo confirmar, contestar ou ampliar a teoria. </w:t>
      </w:r>
    </w:p>
    <w:p w:rsidR="00FE7EE4" w:rsidRPr="008665C4" w:rsidRDefault="00093D56" w:rsidP="001E2CCB">
      <w:pPr>
        <w:ind w:firstLine="708"/>
        <w:rPr>
          <w:rFonts w:ascii="Times New Roman" w:hAnsi="Times New Roman" w:cs="Times New Roman"/>
        </w:rPr>
      </w:pPr>
      <w:r w:rsidRPr="008665C4">
        <w:rPr>
          <w:rFonts w:ascii="Times New Roman" w:hAnsi="Times New Roman" w:cs="Times New Roman"/>
          <w:szCs w:val="24"/>
        </w:rPr>
        <w:t>Este estudo foi desenvolvido nos estabelecimentos comerciais da operadora Claro, localizados em Chapecó SC, sendo a revenda Voice Center, na Av. Getulio Dorneles Vargas, 262, com a Gerente Comercial Beatriz Moreira; a revenda Voice Center (2), com a Gerente Comercial Daniela da Silva, localizada na Av. Getulio Dorneles Vargas, 420N; além da loja própria da operadora, na Av. Fernando Machado, 400, no Shopping Pátio Chapecó, com o Gerente Comercial Maurício Gonçalves. As técnicas de coleta de dados foram: pesquisa bibliográfica, pesquisa documental e pesquisa exploratória.</w:t>
      </w:r>
    </w:p>
    <w:p w:rsidR="000000DE" w:rsidRPr="008665C4" w:rsidRDefault="000000DE" w:rsidP="001E2CCB">
      <w:pPr>
        <w:autoSpaceDE w:val="0"/>
        <w:autoSpaceDN w:val="0"/>
        <w:adjustRightInd w:val="0"/>
        <w:ind w:firstLine="708"/>
        <w:rPr>
          <w:rFonts w:ascii="Times New Roman" w:hAnsi="Times New Roman" w:cs="Times New Roman"/>
          <w:szCs w:val="24"/>
        </w:rPr>
      </w:pPr>
      <w:r w:rsidRPr="008665C4">
        <w:rPr>
          <w:rFonts w:ascii="Times New Roman" w:hAnsi="Times New Roman" w:cs="Times New Roman"/>
          <w:szCs w:val="24"/>
        </w:rPr>
        <w:t>A entrevista semiestruturada, que sustentou as etapas de pesquisa apresentadas, foi construída a partir da concepção teórica-empírica, embasados nos autores: Padilha et al. (2009), Philippi Jr, Roméro, Bruna (2004) e Barbieri (2004), com a finalidade de fornecer cientificidade aos dados coletados e posterior análise. Nesse contexto, apresentam-se no apêndice 1, as questões da pesquisa em relação às variáveis conceituais a serem observadas.</w:t>
      </w:r>
    </w:p>
    <w:p w:rsidR="00FE7EE4" w:rsidRPr="008665C4" w:rsidRDefault="00093D56" w:rsidP="001E2CCB">
      <w:pPr>
        <w:autoSpaceDE w:val="0"/>
        <w:autoSpaceDN w:val="0"/>
        <w:adjustRightInd w:val="0"/>
        <w:ind w:firstLine="708"/>
        <w:rPr>
          <w:rFonts w:ascii="Times New Roman" w:hAnsi="Times New Roman" w:cs="Times New Roman"/>
          <w:szCs w:val="24"/>
        </w:rPr>
      </w:pPr>
      <w:r w:rsidRPr="008665C4">
        <w:rPr>
          <w:rFonts w:ascii="Times New Roman" w:hAnsi="Times New Roman" w:cs="Times New Roman"/>
          <w:szCs w:val="24"/>
        </w:rPr>
        <w:t>Os dados foram analisados por meio do método descritivo, que, de acordo com Gil (2010), tem como objetivo primordial a descrição das características de determinada população ou, então, o estabelecimen</w:t>
      </w:r>
      <w:r w:rsidR="00D8133C" w:rsidRPr="008665C4">
        <w:rPr>
          <w:rFonts w:ascii="Times New Roman" w:hAnsi="Times New Roman" w:cs="Times New Roman"/>
          <w:szCs w:val="24"/>
        </w:rPr>
        <w:t>to de relações entre variáveis.</w:t>
      </w:r>
    </w:p>
    <w:p w:rsidR="00D8133C" w:rsidRPr="008665C4" w:rsidRDefault="00D8133C" w:rsidP="001E2CCB">
      <w:pPr>
        <w:rPr>
          <w:rFonts w:ascii="Times New Roman" w:hAnsi="Times New Roman" w:cs="Times New Roman"/>
        </w:rPr>
      </w:pPr>
      <w:r w:rsidRPr="008665C4">
        <w:rPr>
          <w:rFonts w:ascii="Times New Roman" w:hAnsi="Times New Roman" w:cs="Times New Roman"/>
        </w:rPr>
        <w:tab/>
      </w:r>
      <w:r w:rsidR="004D44DB">
        <w:rPr>
          <w:rFonts w:ascii="Times New Roman" w:hAnsi="Times New Roman" w:cs="Times New Roman"/>
        </w:rPr>
        <w:t>Foi</w:t>
      </w:r>
      <w:r w:rsidR="004D44DB" w:rsidRPr="008665C4">
        <w:rPr>
          <w:rFonts w:ascii="Times New Roman" w:hAnsi="Times New Roman" w:cs="Times New Roman"/>
        </w:rPr>
        <w:t xml:space="preserve"> </w:t>
      </w:r>
      <w:r w:rsidRPr="008665C4">
        <w:rPr>
          <w:rFonts w:ascii="Times New Roman" w:hAnsi="Times New Roman" w:cs="Times New Roman"/>
        </w:rPr>
        <w:t>utilizado para esboço dos resultados obtidos com a pesquisa, bem como a proposição de melhorias no processo, a ferramenta 5W2H, que está apoiada dentro de sete perspectivas, que objetivam tornar evidentes o encarregado de cada atividade proposta, bem como a atividade que deverá executar</w:t>
      </w:r>
      <w:r w:rsidR="0017279C" w:rsidRPr="008665C4">
        <w:rPr>
          <w:rFonts w:ascii="Times New Roman" w:hAnsi="Times New Roman" w:cs="Times New Roman"/>
        </w:rPr>
        <w:t>. N</w:t>
      </w:r>
      <w:r w:rsidRPr="008665C4">
        <w:rPr>
          <w:rFonts w:ascii="Times New Roman" w:hAnsi="Times New Roman" w:cs="Times New Roman"/>
        </w:rPr>
        <w:t>este sentido</w:t>
      </w:r>
      <w:r w:rsidR="0017279C" w:rsidRPr="008665C4">
        <w:rPr>
          <w:rFonts w:ascii="Times New Roman" w:hAnsi="Times New Roman" w:cs="Times New Roman"/>
        </w:rPr>
        <w:t>,</w:t>
      </w:r>
      <w:r w:rsidRPr="008665C4">
        <w:rPr>
          <w:rFonts w:ascii="Times New Roman" w:hAnsi="Times New Roman" w:cs="Times New Roman"/>
        </w:rPr>
        <w:t xml:space="preserve"> </w:t>
      </w:r>
      <w:r w:rsidR="00DB4E84">
        <w:rPr>
          <w:rFonts w:ascii="Times New Roman" w:hAnsi="Times New Roman" w:cs="Times New Roman"/>
        </w:rPr>
        <w:t xml:space="preserve">De </w:t>
      </w:r>
      <w:r w:rsidRPr="008665C4">
        <w:rPr>
          <w:rFonts w:ascii="Times New Roman" w:hAnsi="Times New Roman" w:cs="Times New Roman"/>
        </w:rPr>
        <w:t xml:space="preserve">Lima Junior </w:t>
      </w:r>
      <w:r w:rsidRPr="008665C4">
        <w:rPr>
          <w:rFonts w:ascii="Times New Roman" w:hAnsi="Times New Roman" w:cs="Times New Roman"/>
          <w:i/>
        </w:rPr>
        <w:t>et al</w:t>
      </w:r>
      <w:r w:rsidRPr="008665C4">
        <w:rPr>
          <w:rFonts w:ascii="Times New Roman" w:hAnsi="Times New Roman" w:cs="Times New Roman"/>
        </w:rPr>
        <w:t xml:space="preserve"> (2005, p. 9) define o 5W2H como o instrumento centrado "Na busca da melhoria das atividades funcionais das empresas privadas mediante as exigências das relações de mercado e o aumento da competitividade, surgiram ferramentas (técnicas alternativas) de coletas de dados visando detectar os problemas e soluções para as disfunções administrativas."</w:t>
      </w:r>
    </w:p>
    <w:p w:rsidR="00D8133C" w:rsidRPr="008665C4" w:rsidRDefault="00D8133C" w:rsidP="001E2CCB">
      <w:pPr>
        <w:rPr>
          <w:rFonts w:ascii="Times New Roman" w:hAnsi="Times New Roman" w:cs="Times New Roman"/>
        </w:rPr>
      </w:pPr>
      <w:r w:rsidRPr="008665C4">
        <w:rPr>
          <w:rFonts w:ascii="Times New Roman" w:hAnsi="Times New Roman" w:cs="Times New Roman"/>
        </w:rPr>
        <w:lastRenderedPageBreak/>
        <w:tab/>
        <w:t>Tornar o processo analítico é uma atribuição desta ferramenta, que objetiva tornar acessível todo o fluxo que está sendo analisado, neste aspecto corrobora Oliveira (2001, p. 114), "[...] que permite o desenvolvimento de um nível de análise que viabiliza a identificação das diferentes formas dos fenômenos, sua ordenação e classificação, bem como a [...] explicação das relações de causa e efeito dos fenômenos, ou seja, permite analisar o papel das variáveis que, de certa maneira, influenciam ou causam o aparecimento dos fenômenos”.</w:t>
      </w:r>
    </w:p>
    <w:p w:rsidR="00D8133C" w:rsidRPr="008665C4" w:rsidRDefault="00D8133C" w:rsidP="001E2CCB">
      <w:pPr>
        <w:rPr>
          <w:rFonts w:ascii="Times New Roman" w:hAnsi="Times New Roman" w:cs="Times New Roman"/>
        </w:rPr>
      </w:pPr>
      <w:r w:rsidRPr="008665C4">
        <w:rPr>
          <w:rFonts w:ascii="Times New Roman" w:hAnsi="Times New Roman" w:cs="Times New Roman"/>
        </w:rPr>
        <w:tab/>
        <w:t xml:space="preserve">As sete perspectivas do 5W2H, objetivam questionar e simultaneamente responder a questionamentos recorrentes dentro da gestão do processo, sendo assim, Behr </w:t>
      </w:r>
      <w:r w:rsidRPr="008665C4">
        <w:rPr>
          <w:rFonts w:ascii="Times New Roman" w:hAnsi="Times New Roman" w:cs="Times New Roman"/>
          <w:i/>
        </w:rPr>
        <w:t xml:space="preserve">et </w:t>
      </w:r>
      <w:r w:rsidRPr="008665C4">
        <w:rPr>
          <w:rFonts w:ascii="Times New Roman" w:hAnsi="Times New Roman" w:cs="Times New Roman"/>
        </w:rPr>
        <w:t xml:space="preserve">al (2008, p. 39) "O 5W do nome correspondem às palavras de origem inglesa </w:t>
      </w:r>
      <w:r w:rsidR="00471CA5" w:rsidRPr="008665C4">
        <w:rPr>
          <w:rFonts w:ascii="Times New Roman" w:hAnsi="Times New Roman" w:cs="Times New Roman"/>
          <w:i/>
        </w:rPr>
        <w:t>What, When, Why, Where</w:t>
      </w:r>
      <w:r w:rsidRPr="008665C4">
        <w:rPr>
          <w:rFonts w:ascii="Times New Roman" w:hAnsi="Times New Roman" w:cs="Times New Roman"/>
        </w:rPr>
        <w:t xml:space="preserve"> e </w:t>
      </w:r>
      <w:r w:rsidR="00471CA5" w:rsidRPr="008665C4">
        <w:rPr>
          <w:rFonts w:ascii="Times New Roman" w:hAnsi="Times New Roman" w:cs="Times New Roman"/>
          <w:i/>
        </w:rPr>
        <w:t>Who</w:t>
      </w:r>
      <w:r w:rsidRPr="008665C4">
        <w:rPr>
          <w:rFonts w:ascii="Times New Roman" w:hAnsi="Times New Roman" w:cs="Times New Roman"/>
        </w:rPr>
        <w:t xml:space="preserve">, e o 2H, à palavra </w:t>
      </w:r>
      <w:r w:rsidR="00471CA5" w:rsidRPr="008665C4">
        <w:rPr>
          <w:rFonts w:ascii="Times New Roman" w:hAnsi="Times New Roman" w:cs="Times New Roman"/>
          <w:i/>
        </w:rPr>
        <w:t>How</w:t>
      </w:r>
      <w:r w:rsidRPr="008665C4">
        <w:rPr>
          <w:rFonts w:ascii="Times New Roman" w:hAnsi="Times New Roman" w:cs="Times New Roman"/>
        </w:rPr>
        <w:t xml:space="preserve"> e à expressão </w:t>
      </w:r>
      <w:r w:rsidR="00471CA5" w:rsidRPr="008665C4">
        <w:rPr>
          <w:rFonts w:ascii="Times New Roman" w:hAnsi="Times New Roman" w:cs="Times New Roman"/>
          <w:i/>
        </w:rPr>
        <w:t>How Much</w:t>
      </w:r>
      <w:r w:rsidRPr="008665C4">
        <w:rPr>
          <w:rFonts w:ascii="Times New Roman" w:hAnsi="Times New Roman" w:cs="Times New Roman"/>
        </w:rPr>
        <w:t>. Traduzindo: O quê, Quando, Por quê, Onde, Como, Quem e Quanto."</w:t>
      </w:r>
    </w:p>
    <w:p w:rsidR="009106A9" w:rsidRPr="008665C4" w:rsidRDefault="00471CA5" w:rsidP="000B34B0">
      <w:pPr>
        <w:autoSpaceDE w:val="0"/>
        <w:autoSpaceDN w:val="0"/>
        <w:adjustRightInd w:val="0"/>
        <w:spacing w:line="240" w:lineRule="auto"/>
        <w:rPr>
          <w:rFonts w:ascii="Times New Roman" w:hAnsi="Times New Roman" w:cs="Times New Roman"/>
          <w:szCs w:val="24"/>
        </w:rPr>
      </w:pPr>
      <w:r w:rsidRPr="008665C4">
        <w:rPr>
          <w:rFonts w:ascii="Times New Roman" w:hAnsi="Times New Roman" w:cs="Times New Roman"/>
          <w:szCs w:val="24"/>
        </w:rPr>
        <w:t>Quadro 1: Metodologia utilizada e respectivas características do trabalho</w:t>
      </w:r>
    </w:p>
    <w:tbl>
      <w:tblPr>
        <w:tblStyle w:val="Tabelacomgrade"/>
        <w:tblW w:w="0" w:type="auto"/>
        <w:tblInd w:w="108" w:type="dxa"/>
        <w:tblLayout w:type="fixed"/>
        <w:tblLook w:val="04A0"/>
      </w:tblPr>
      <w:tblGrid>
        <w:gridCol w:w="1734"/>
        <w:gridCol w:w="1668"/>
        <w:gridCol w:w="2048"/>
        <w:gridCol w:w="1842"/>
        <w:gridCol w:w="1843"/>
      </w:tblGrid>
      <w:tr w:rsidR="00132F84" w:rsidRPr="007155DC" w:rsidTr="007155DC">
        <w:tc>
          <w:tcPr>
            <w:tcW w:w="1734" w:type="dxa"/>
          </w:tcPr>
          <w:p w:rsidR="009106A9" w:rsidRPr="007155DC" w:rsidRDefault="00471CA5" w:rsidP="001E2CCB">
            <w:pPr>
              <w:autoSpaceDE w:val="0"/>
              <w:autoSpaceDN w:val="0"/>
              <w:adjustRightInd w:val="0"/>
              <w:jc w:val="center"/>
              <w:rPr>
                <w:rFonts w:ascii="Times New Roman" w:hAnsi="Times New Roman" w:cs="Times New Roman"/>
                <w:b/>
                <w:sz w:val="20"/>
                <w:szCs w:val="20"/>
              </w:rPr>
            </w:pPr>
            <w:r w:rsidRPr="007155DC">
              <w:rPr>
                <w:rFonts w:ascii="Times New Roman" w:hAnsi="Times New Roman" w:cs="Times New Roman"/>
                <w:b/>
                <w:sz w:val="20"/>
                <w:szCs w:val="20"/>
              </w:rPr>
              <w:t>Objetivos da pesquisa</w:t>
            </w:r>
          </w:p>
        </w:tc>
        <w:tc>
          <w:tcPr>
            <w:tcW w:w="1668" w:type="dxa"/>
          </w:tcPr>
          <w:p w:rsidR="009106A9" w:rsidRPr="007155DC" w:rsidRDefault="00471CA5" w:rsidP="001E2CCB">
            <w:pPr>
              <w:autoSpaceDE w:val="0"/>
              <w:autoSpaceDN w:val="0"/>
              <w:adjustRightInd w:val="0"/>
              <w:jc w:val="center"/>
              <w:rPr>
                <w:rFonts w:ascii="Times New Roman" w:hAnsi="Times New Roman" w:cs="Times New Roman"/>
                <w:b/>
                <w:sz w:val="20"/>
                <w:szCs w:val="20"/>
              </w:rPr>
            </w:pPr>
            <w:r w:rsidRPr="007155DC">
              <w:rPr>
                <w:rFonts w:ascii="Times New Roman" w:hAnsi="Times New Roman" w:cs="Times New Roman"/>
                <w:b/>
                <w:sz w:val="20"/>
                <w:szCs w:val="20"/>
              </w:rPr>
              <w:t>Fonte de coleta de dados</w:t>
            </w:r>
          </w:p>
        </w:tc>
        <w:tc>
          <w:tcPr>
            <w:tcW w:w="2048" w:type="dxa"/>
          </w:tcPr>
          <w:p w:rsidR="009106A9" w:rsidRPr="007155DC" w:rsidRDefault="00471CA5" w:rsidP="001E2CCB">
            <w:pPr>
              <w:autoSpaceDE w:val="0"/>
              <w:autoSpaceDN w:val="0"/>
              <w:adjustRightInd w:val="0"/>
              <w:jc w:val="center"/>
              <w:rPr>
                <w:rFonts w:ascii="Times New Roman" w:hAnsi="Times New Roman" w:cs="Times New Roman"/>
                <w:b/>
                <w:sz w:val="20"/>
                <w:szCs w:val="20"/>
              </w:rPr>
            </w:pPr>
            <w:r w:rsidRPr="007155DC">
              <w:rPr>
                <w:rFonts w:ascii="Times New Roman" w:hAnsi="Times New Roman" w:cs="Times New Roman"/>
                <w:b/>
                <w:sz w:val="20"/>
                <w:szCs w:val="20"/>
              </w:rPr>
              <w:t>Aspectos abordados</w:t>
            </w:r>
          </w:p>
        </w:tc>
        <w:tc>
          <w:tcPr>
            <w:tcW w:w="1842" w:type="dxa"/>
          </w:tcPr>
          <w:p w:rsidR="009106A9" w:rsidRPr="007155DC" w:rsidRDefault="00471CA5" w:rsidP="001E2CCB">
            <w:pPr>
              <w:autoSpaceDE w:val="0"/>
              <w:autoSpaceDN w:val="0"/>
              <w:adjustRightInd w:val="0"/>
              <w:jc w:val="center"/>
              <w:rPr>
                <w:rFonts w:ascii="Times New Roman" w:hAnsi="Times New Roman" w:cs="Times New Roman"/>
                <w:b/>
                <w:sz w:val="20"/>
                <w:szCs w:val="20"/>
              </w:rPr>
            </w:pPr>
            <w:r w:rsidRPr="007155DC">
              <w:rPr>
                <w:rFonts w:ascii="Times New Roman" w:hAnsi="Times New Roman" w:cs="Times New Roman"/>
                <w:b/>
                <w:sz w:val="20"/>
                <w:szCs w:val="20"/>
              </w:rPr>
              <w:t>Sistematização dos dados</w:t>
            </w:r>
          </w:p>
        </w:tc>
        <w:tc>
          <w:tcPr>
            <w:tcW w:w="1843" w:type="dxa"/>
          </w:tcPr>
          <w:p w:rsidR="009106A9" w:rsidRPr="007155DC" w:rsidRDefault="00471CA5" w:rsidP="001E2CCB">
            <w:pPr>
              <w:autoSpaceDE w:val="0"/>
              <w:autoSpaceDN w:val="0"/>
              <w:adjustRightInd w:val="0"/>
              <w:jc w:val="center"/>
              <w:rPr>
                <w:rFonts w:ascii="Times New Roman" w:hAnsi="Times New Roman" w:cs="Times New Roman"/>
                <w:b/>
                <w:sz w:val="20"/>
                <w:szCs w:val="20"/>
              </w:rPr>
            </w:pPr>
            <w:r w:rsidRPr="007155DC">
              <w:rPr>
                <w:rFonts w:ascii="Times New Roman" w:hAnsi="Times New Roman" w:cs="Times New Roman"/>
                <w:b/>
                <w:sz w:val="20"/>
                <w:szCs w:val="20"/>
              </w:rPr>
              <w:t>Bases constitutivas para análise</w:t>
            </w:r>
          </w:p>
        </w:tc>
      </w:tr>
      <w:tr w:rsidR="00EB14C4" w:rsidRPr="007155DC" w:rsidTr="007155DC">
        <w:tc>
          <w:tcPr>
            <w:tcW w:w="1734" w:type="dxa"/>
            <w:vAlign w:val="center"/>
          </w:tcPr>
          <w:p w:rsidR="00E4554B" w:rsidRPr="007155DC" w:rsidRDefault="00471CA5" w:rsidP="007155DC">
            <w:pPr>
              <w:autoSpaceDE w:val="0"/>
              <w:autoSpaceDN w:val="0"/>
              <w:adjustRightInd w:val="0"/>
              <w:jc w:val="left"/>
              <w:rPr>
                <w:rFonts w:ascii="Times New Roman" w:hAnsi="Times New Roman" w:cs="Times New Roman"/>
                <w:sz w:val="20"/>
                <w:szCs w:val="20"/>
              </w:rPr>
            </w:pPr>
            <w:r w:rsidRPr="007155DC">
              <w:rPr>
                <w:rFonts w:ascii="Times New Roman" w:hAnsi="Times New Roman" w:cs="Times New Roman"/>
                <w:sz w:val="20"/>
                <w:szCs w:val="20"/>
              </w:rPr>
              <w:t>Analisar o processo de coleta e destinação de baterias e celulares.</w:t>
            </w:r>
          </w:p>
        </w:tc>
        <w:tc>
          <w:tcPr>
            <w:tcW w:w="1668" w:type="dxa"/>
            <w:vAlign w:val="center"/>
          </w:tcPr>
          <w:p w:rsidR="00EB14C4"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 Bibliográfica;</w:t>
            </w:r>
          </w:p>
          <w:p w:rsidR="00EB14C4"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 Documental;</w:t>
            </w:r>
          </w:p>
          <w:p w:rsidR="00EB14C4" w:rsidRPr="007155DC" w:rsidRDefault="007155DC" w:rsidP="007155DC">
            <w:pPr>
              <w:autoSpaceDE w:val="0"/>
              <w:autoSpaceDN w:val="0"/>
              <w:adjustRightInd w:val="0"/>
              <w:jc w:val="left"/>
              <w:rPr>
                <w:rFonts w:ascii="Times New Roman" w:hAnsi="Times New Roman" w:cs="Times New Roman"/>
                <w:sz w:val="20"/>
                <w:szCs w:val="20"/>
              </w:rPr>
            </w:pPr>
            <w:r>
              <w:rPr>
                <w:rFonts w:ascii="Times New Roman" w:hAnsi="Times New Roman" w:cs="Times New Roman"/>
                <w:sz w:val="20"/>
                <w:szCs w:val="20"/>
              </w:rPr>
              <w:t xml:space="preserve">- </w:t>
            </w:r>
            <w:r w:rsidR="00471CA5" w:rsidRPr="007155DC">
              <w:rPr>
                <w:rFonts w:ascii="Times New Roman" w:hAnsi="Times New Roman" w:cs="Times New Roman"/>
                <w:sz w:val="20"/>
                <w:szCs w:val="20"/>
              </w:rPr>
              <w:t>Entrevista semiestruturada</w:t>
            </w:r>
            <w:r>
              <w:rPr>
                <w:rFonts w:ascii="Times New Roman" w:hAnsi="Times New Roman" w:cs="Times New Roman"/>
                <w:sz w:val="20"/>
                <w:szCs w:val="20"/>
              </w:rPr>
              <w:t>;</w:t>
            </w:r>
          </w:p>
        </w:tc>
        <w:tc>
          <w:tcPr>
            <w:tcW w:w="2048" w:type="dxa"/>
            <w:vAlign w:val="center"/>
          </w:tcPr>
          <w:p w:rsidR="00E4554B"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 Nível de informações aos clientes na compra;</w:t>
            </w:r>
          </w:p>
          <w:p w:rsidR="002937DC"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 Disponibilidade de sistema de coleta;</w:t>
            </w:r>
          </w:p>
          <w:p w:rsidR="002937DC"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 Processo de envio das baterias;</w:t>
            </w:r>
          </w:p>
          <w:p w:rsidR="002937DC"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 Periodicidade de coleta e destino final;</w:t>
            </w:r>
          </w:p>
        </w:tc>
        <w:tc>
          <w:tcPr>
            <w:tcW w:w="1842" w:type="dxa"/>
            <w:vAlign w:val="center"/>
          </w:tcPr>
          <w:p w:rsidR="00F32FED"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 Formulação de tabelas e quadros com a síntese das respostas;</w:t>
            </w:r>
          </w:p>
          <w:p w:rsidR="00843B1B"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 Análise e discussão dos resultados obtidos;</w:t>
            </w:r>
          </w:p>
          <w:p w:rsidR="00843B1B" w:rsidRPr="007155DC" w:rsidRDefault="00843B1B" w:rsidP="001E2CCB">
            <w:pPr>
              <w:keepNext/>
              <w:keepLines/>
              <w:autoSpaceDE w:val="0"/>
              <w:autoSpaceDN w:val="0"/>
              <w:adjustRightInd w:val="0"/>
              <w:outlineLvl w:val="2"/>
              <w:rPr>
                <w:rFonts w:ascii="Times New Roman" w:hAnsi="Times New Roman" w:cs="Times New Roman"/>
                <w:sz w:val="20"/>
                <w:szCs w:val="20"/>
              </w:rPr>
            </w:pPr>
          </w:p>
        </w:tc>
        <w:tc>
          <w:tcPr>
            <w:tcW w:w="1843" w:type="dxa"/>
            <w:vAlign w:val="center"/>
          </w:tcPr>
          <w:p w:rsidR="00E4554B"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Santos (2012);</w:t>
            </w:r>
          </w:p>
          <w:p w:rsidR="00373F35"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Leite (2012);</w:t>
            </w:r>
          </w:p>
          <w:p w:rsidR="00373F35"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Ferreira (2008)</w:t>
            </w:r>
          </w:p>
          <w:p w:rsidR="00373F35" w:rsidRPr="007155DC" w:rsidRDefault="00373F35" w:rsidP="001E2CCB">
            <w:pPr>
              <w:keepNext/>
              <w:keepLines/>
              <w:autoSpaceDE w:val="0"/>
              <w:autoSpaceDN w:val="0"/>
              <w:adjustRightInd w:val="0"/>
              <w:outlineLvl w:val="2"/>
              <w:rPr>
                <w:rFonts w:ascii="Times New Roman" w:hAnsi="Times New Roman" w:cs="Times New Roman"/>
                <w:sz w:val="20"/>
                <w:szCs w:val="20"/>
              </w:rPr>
            </w:pPr>
          </w:p>
        </w:tc>
      </w:tr>
      <w:tr w:rsidR="00843B1B" w:rsidRPr="007155DC" w:rsidTr="007155DC">
        <w:tc>
          <w:tcPr>
            <w:tcW w:w="1734" w:type="dxa"/>
            <w:vAlign w:val="center"/>
          </w:tcPr>
          <w:p w:rsidR="00843B1B"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Comparar o volume de vendas de aparelhos novos em relação às baterias e celulares coletados para reciclagem.</w:t>
            </w:r>
          </w:p>
        </w:tc>
        <w:tc>
          <w:tcPr>
            <w:tcW w:w="1668" w:type="dxa"/>
            <w:vAlign w:val="center"/>
          </w:tcPr>
          <w:p w:rsidR="00843B1B"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 Entrevista semi</w:t>
            </w:r>
            <w:r w:rsidR="00D13440" w:rsidRPr="007155DC">
              <w:rPr>
                <w:rFonts w:ascii="Times New Roman" w:hAnsi="Times New Roman" w:cs="Times New Roman"/>
                <w:sz w:val="20"/>
                <w:szCs w:val="20"/>
              </w:rPr>
              <w:t>-</w:t>
            </w:r>
            <w:r w:rsidRPr="007155DC">
              <w:rPr>
                <w:rFonts w:ascii="Times New Roman" w:hAnsi="Times New Roman" w:cs="Times New Roman"/>
                <w:sz w:val="20"/>
                <w:szCs w:val="20"/>
              </w:rPr>
              <w:t>estruturada;</w:t>
            </w:r>
          </w:p>
        </w:tc>
        <w:tc>
          <w:tcPr>
            <w:tcW w:w="2048" w:type="dxa"/>
            <w:vAlign w:val="center"/>
          </w:tcPr>
          <w:p w:rsidR="00843B1B"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 Relação existente entre volume de vendas e coleta;</w:t>
            </w:r>
          </w:p>
          <w:p w:rsidR="00843B1B"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 Orientação aos clientes em relação ao descarte.</w:t>
            </w:r>
          </w:p>
        </w:tc>
        <w:tc>
          <w:tcPr>
            <w:tcW w:w="1842" w:type="dxa"/>
            <w:vAlign w:val="center"/>
          </w:tcPr>
          <w:p w:rsidR="00843B1B"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 Formulação de tabelas e quadros com a síntese das respostas;</w:t>
            </w:r>
          </w:p>
          <w:p w:rsidR="00843B1B"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 Análise e discussão dos resultados;</w:t>
            </w:r>
          </w:p>
          <w:p w:rsidR="00843B1B" w:rsidRPr="007155DC" w:rsidRDefault="00843B1B" w:rsidP="001E2CCB">
            <w:pPr>
              <w:keepNext/>
              <w:keepLines/>
              <w:autoSpaceDE w:val="0"/>
              <w:autoSpaceDN w:val="0"/>
              <w:adjustRightInd w:val="0"/>
              <w:outlineLvl w:val="2"/>
              <w:rPr>
                <w:rFonts w:ascii="Times New Roman" w:hAnsi="Times New Roman" w:cs="Times New Roman"/>
                <w:sz w:val="20"/>
                <w:szCs w:val="20"/>
              </w:rPr>
            </w:pPr>
          </w:p>
        </w:tc>
        <w:tc>
          <w:tcPr>
            <w:tcW w:w="1843" w:type="dxa"/>
            <w:vAlign w:val="center"/>
          </w:tcPr>
          <w:p w:rsidR="00843B1B"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Leite (2012)</w:t>
            </w:r>
          </w:p>
          <w:p w:rsidR="00222DC6"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Reis e</w:t>
            </w:r>
            <w:r w:rsidR="00DB4E84" w:rsidRPr="007155DC">
              <w:rPr>
                <w:rFonts w:ascii="Times New Roman" w:hAnsi="Times New Roman" w:cs="Times New Roman"/>
                <w:sz w:val="20"/>
                <w:szCs w:val="20"/>
              </w:rPr>
              <w:t xml:space="preserve"> </w:t>
            </w:r>
            <w:r w:rsidRPr="007155DC">
              <w:rPr>
                <w:rFonts w:ascii="Times New Roman" w:hAnsi="Times New Roman" w:cs="Times New Roman"/>
                <w:sz w:val="20"/>
                <w:szCs w:val="20"/>
              </w:rPr>
              <w:t>Garcia (2012)</w:t>
            </w:r>
          </w:p>
        </w:tc>
      </w:tr>
      <w:tr w:rsidR="00843B1B" w:rsidRPr="007155DC" w:rsidTr="007155DC">
        <w:tc>
          <w:tcPr>
            <w:tcW w:w="1734" w:type="dxa"/>
            <w:vAlign w:val="center"/>
          </w:tcPr>
          <w:p w:rsidR="00843B1B"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Propor um plano de ação baseado no sistema 5W2H</w:t>
            </w:r>
          </w:p>
        </w:tc>
        <w:tc>
          <w:tcPr>
            <w:tcW w:w="1668" w:type="dxa"/>
            <w:vAlign w:val="center"/>
          </w:tcPr>
          <w:p w:rsidR="00843B1B"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 Bibliográfica;</w:t>
            </w:r>
          </w:p>
          <w:p w:rsidR="00843B1B" w:rsidRPr="007155DC" w:rsidRDefault="00843B1B" w:rsidP="001E2CCB">
            <w:pPr>
              <w:keepNext/>
              <w:keepLines/>
              <w:autoSpaceDE w:val="0"/>
              <w:autoSpaceDN w:val="0"/>
              <w:adjustRightInd w:val="0"/>
              <w:outlineLvl w:val="2"/>
              <w:rPr>
                <w:rFonts w:ascii="Times New Roman" w:hAnsi="Times New Roman" w:cs="Times New Roman"/>
                <w:sz w:val="20"/>
                <w:szCs w:val="20"/>
              </w:rPr>
            </w:pPr>
          </w:p>
        </w:tc>
        <w:tc>
          <w:tcPr>
            <w:tcW w:w="2048" w:type="dxa"/>
            <w:vAlign w:val="center"/>
          </w:tcPr>
          <w:p w:rsidR="00843B1B"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 Proposição de melhorias.</w:t>
            </w:r>
          </w:p>
        </w:tc>
        <w:tc>
          <w:tcPr>
            <w:tcW w:w="1842" w:type="dxa"/>
            <w:vAlign w:val="center"/>
          </w:tcPr>
          <w:p w:rsidR="00843B1B"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Propor um quadro com plano de ação baseado na ferramenta 5W2H.</w:t>
            </w:r>
          </w:p>
        </w:tc>
        <w:tc>
          <w:tcPr>
            <w:tcW w:w="1843" w:type="dxa"/>
            <w:vAlign w:val="center"/>
          </w:tcPr>
          <w:p w:rsidR="00843B1B"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Greenpeace (2012);</w:t>
            </w:r>
          </w:p>
          <w:p w:rsidR="00373F35"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Reis e Garcia (2012);</w:t>
            </w:r>
          </w:p>
          <w:p w:rsidR="003632F5" w:rsidRPr="007155DC" w:rsidRDefault="00471CA5" w:rsidP="001E2CCB">
            <w:pPr>
              <w:autoSpaceDE w:val="0"/>
              <w:autoSpaceDN w:val="0"/>
              <w:adjustRightInd w:val="0"/>
              <w:rPr>
                <w:rFonts w:ascii="Times New Roman" w:hAnsi="Times New Roman" w:cs="Times New Roman"/>
                <w:sz w:val="20"/>
                <w:szCs w:val="20"/>
              </w:rPr>
            </w:pPr>
            <w:r w:rsidRPr="007155DC">
              <w:rPr>
                <w:rFonts w:ascii="Times New Roman" w:hAnsi="Times New Roman" w:cs="Times New Roman"/>
                <w:sz w:val="20"/>
                <w:szCs w:val="20"/>
              </w:rPr>
              <w:t>Behr et al (2008)</w:t>
            </w:r>
          </w:p>
        </w:tc>
      </w:tr>
    </w:tbl>
    <w:p w:rsidR="009106A9" w:rsidRPr="008665C4" w:rsidRDefault="00E4554B" w:rsidP="000B34B0">
      <w:pPr>
        <w:autoSpaceDE w:val="0"/>
        <w:autoSpaceDN w:val="0"/>
        <w:adjustRightInd w:val="0"/>
        <w:spacing w:line="240" w:lineRule="auto"/>
        <w:rPr>
          <w:rFonts w:ascii="Times New Roman" w:hAnsi="Times New Roman" w:cs="Times New Roman"/>
          <w:sz w:val="20"/>
          <w:szCs w:val="20"/>
        </w:rPr>
      </w:pPr>
      <w:r w:rsidRPr="008665C4">
        <w:rPr>
          <w:rFonts w:ascii="Times New Roman" w:hAnsi="Times New Roman" w:cs="Times New Roman"/>
          <w:sz w:val="20"/>
          <w:szCs w:val="20"/>
        </w:rPr>
        <w:t>Fonte: os autores.</w:t>
      </w:r>
    </w:p>
    <w:p w:rsidR="00934895" w:rsidRPr="008665C4" w:rsidRDefault="00934895" w:rsidP="000B34B0">
      <w:pPr>
        <w:autoSpaceDE w:val="0"/>
        <w:autoSpaceDN w:val="0"/>
        <w:adjustRightInd w:val="0"/>
        <w:spacing w:line="240" w:lineRule="auto"/>
        <w:rPr>
          <w:rFonts w:ascii="Times New Roman" w:hAnsi="Times New Roman" w:cs="Times New Roman"/>
          <w:sz w:val="20"/>
          <w:szCs w:val="20"/>
        </w:rPr>
      </w:pPr>
    </w:p>
    <w:p w:rsidR="00F25F69" w:rsidRPr="008665C4" w:rsidRDefault="00D13440" w:rsidP="001E2CCB">
      <w:pPr>
        <w:autoSpaceDE w:val="0"/>
        <w:autoSpaceDN w:val="0"/>
        <w:adjustRightInd w:val="0"/>
        <w:ind w:firstLine="708"/>
        <w:rPr>
          <w:rFonts w:ascii="Times New Roman" w:hAnsi="Times New Roman" w:cs="Times New Roman"/>
          <w:szCs w:val="24"/>
        </w:rPr>
      </w:pPr>
      <w:r w:rsidRPr="008665C4">
        <w:rPr>
          <w:rFonts w:ascii="Times New Roman" w:hAnsi="Times New Roman" w:cs="Times New Roman"/>
          <w:szCs w:val="24"/>
        </w:rPr>
        <w:t>É possível constar no Quadro 1 que se</w:t>
      </w:r>
      <w:r w:rsidR="00F86595" w:rsidRPr="008665C4">
        <w:rPr>
          <w:rFonts w:ascii="Times New Roman" w:hAnsi="Times New Roman" w:cs="Times New Roman"/>
          <w:szCs w:val="24"/>
        </w:rPr>
        <w:t xml:space="preserve"> pretende apresentar os objetivos, </w:t>
      </w:r>
      <w:r w:rsidR="00F25F69" w:rsidRPr="008665C4">
        <w:rPr>
          <w:rFonts w:ascii="Times New Roman" w:hAnsi="Times New Roman" w:cs="Times New Roman"/>
          <w:szCs w:val="24"/>
        </w:rPr>
        <w:t xml:space="preserve">expectativas e características dos dados. Também </w:t>
      </w:r>
      <w:r w:rsidR="00A3524F" w:rsidRPr="008665C4">
        <w:rPr>
          <w:rFonts w:ascii="Times New Roman" w:hAnsi="Times New Roman" w:cs="Times New Roman"/>
          <w:szCs w:val="24"/>
        </w:rPr>
        <w:t>contém</w:t>
      </w:r>
      <w:r w:rsidR="00F25F69" w:rsidRPr="008665C4">
        <w:rPr>
          <w:rFonts w:ascii="Times New Roman" w:hAnsi="Times New Roman" w:cs="Times New Roman"/>
          <w:szCs w:val="24"/>
        </w:rPr>
        <w:t xml:space="preserve"> a forma como os dados foram coletados, os assuntos chave relacionados aos objetivos</w:t>
      </w:r>
      <w:r w:rsidR="00D95683" w:rsidRPr="008665C4">
        <w:rPr>
          <w:rFonts w:ascii="Times New Roman" w:hAnsi="Times New Roman" w:cs="Times New Roman"/>
          <w:szCs w:val="24"/>
        </w:rPr>
        <w:t>, a</w:t>
      </w:r>
      <w:r w:rsidR="00F25F69" w:rsidRPr="008665C4">
        <w:rPr>
          <w:rFonts w:ascii="Times New Roman" w:hAnsi="Times New Roman" w:cs="Times New Roman"/>
          <w:szCs w:val="24"/>
        </w:rPr>
        <w:t xml:space="preserve"> forma com que os dados foram tabulados, assim como a base teórica que deu suporte para as análises.</w:t>
      </w:r>
      <w:r w:rsidRPr="008665C4">
        <w:rPr>
          <w:rFonts w:ascii="Times New Roman" w:hAnsi="Times New Roman" w:cs="Times New Roman"/>
          <w:szCs w:val="24"/>
        </w:rPr>
        <w:t xml:space="preserve"> </w:t>
      </w:r>
      <w:r w:rsidR="00C70DC0" w:rsidRPr="008665C4">
        <w:rPr>
          <w:rFonts w:ascii="Times New Roman" w:hAnsi="Times New Roman" w:cs="Times New Roman"/>
          <w:szCs w:val="24"/>
        </w:rPr>
        <w:t xml:space="preserve">A finalidade é clarificar a forma com que o trabalho </w:t>
      </w:r>
      <w:r w:rsidR="00D95683" w:rsidRPr="008665C4">
        <w:rPr>
          <w:rFonts w:ascii="Times New Roman" w:hAnsi="Times New Roman" w:cs="Times New Roman"/>
          <w:szCs w:val="24"/>
        </w:rPr>
        <w:t>está</w:t>
      </w:r>
      <w:r w:rsidR="00C70DC0" w:rsidRPr="008665C4">
        <w:rPr>
          <w:rFonts w:ascii="Times New Roman" w:hAnsi="Times New Roman" w:cs="Times New Roman"/>
          <w:szCs w:val="24"/>
        </w:rPr>
        <w:t xml:space="preserve"> estruturado.</w:t>
      </w:r>
      <w:r w:rsidR="00430D50" w:rsidRPr="008665C4">
        <w:rPr>
          <w:rFonts w:ascii="Times New Roman" w:hAnsi="Times New Roman" w:cs="Times New Roman"/>
          <w:szCs w:val="24"/>
        </w:rPr>
        <w:t xml:space="preserve"> A seguir são apresentados e analisados os dados coletados na pesquisa.</w:t>
      </w:r>
    </w:p>
    <w:p w:rsidR="00937340" w:rsidRDefault="00937340" w:rsidP="001E2CCB">
      <w:pPr>
        <w:rPr>
          <w:rFonts w:ascii="Times New Roman" w:hAnsi="Times New Roman" w:cs="Times New Roman"/>
          <w:b/>
          <w:szCs w:val="24"/>
        </w:rPr>
      </w:pPr>
    </w:p>
    <w:p w:rsidR="007155DC" w:rsidRDefault="007155DC" w:rsidP="001E2CCB">
      <w:pPr>
        <w:rPr>
          <w:rFonts w:ascii="Times New Roman" w:hAnsi="Times New Roman" w:cs="Times New Roman"/>
          <w:b/>
          <w:szCs w:val="24"/>
        </w:rPr>
      </w:pPr>
    </w:p>
    <w:p w:rsidR="007155DC" w:rsidRDefault="007155DC" w:rsidP="001E2CCB">
      <w:pPr>
        <w:rPr>
          <w:rFonts w:ascii="Times New Roman" w:hAnsi="Times New Roman" w:cs="Times New Roman"/>
          <w:b/>
          <w:szCs w:val="24"/>
        </w:rPr>
      </w:pPr>
    </w:p>
    <w:p w:rsidR="007155DC" w:rsidRPr="008665C4" w:rsidRDefault="007155DC" w:rsidP="001E2CCB">
      <w:pPr>
        <w:rPr>
          <w:rFonts w:ascii="Times New Roman" w:hAnsi="Times New Roman" w:cs="Times New Roman"/>
          <w:b/>
          <w:szCs w:val="24"/>
        </w:rPr>
      </w:pPr>
    </w:p>
    <w:p w:rsidR="007155DC" w:rsidRDefault="00450EA1" w:rsidP="001E2CCB">
      <w:pPr>
        <w:rPr>
          <w:rFonts w:ascii="Times New Roman" w:hAnsi="Times New Roman" w:cs="Times New Roman"/>
          <w:b/>
          <w:szCs w:val="24"/>
        </w:rPr>
      </w:pPr>
      <w:r w:rsidRPr="008665C4">
        <w:rPr>
          <w:rFonts w:ascii="Times New Roman" w:hAnsi="Times New Roman" w:cs="Times New Roman"/>
          <w:b/>
          <w:szCs w:val="24"/>
        </w:rPr>
        <w:lastRenderedPageBreak/>
        <w:t>4 APRESENTAÇÃO E ANÁLISE DOS DADOS</w:t>
      </w:r>
    </w:p>
    <w:p w:rsidR="007155DC" w:rsidRPr="007155DC" w:rsidRDefault="007155DC" w:rsidP="001E2CCB">
      <w:pPr>
        <w:rPr>
          <w:rFonts w:ascii="Times New Roman" w:hAnsi="Times New Roman" w:cs="Times New Roman"/>
          <w:b/>
          <w:szCs w:val="24"/>
        </w:rPr>
      </w:pPr>
    </w:p>
    <w:p w:rsidR="001F3ADF" w:rsidRPr="008665C4" w:rsidRDefault="001F3ADF" w:rsidP="001E2CCB">
      <w:pPr>
        <w:rPr>
          <w:rFonts w:ascii="Times New Roman" w:hAnsi="Times New Roman" w:cs="Times New Roman"/>
        </w:rPr>
      </w:pPr>
      <w:r w:rsidRPr="008665C4">
        <w:rPr>
          <w:rFonts w:ascii="Times New Roman" w:hAnsi="Times New Roman" w:cs="Times New Roman"/>
        </w:rPr>
        <w:tab/>
        <w:t xml:space="preserve">A tabela </w:t>
      </w:r>
      <w:r w:rsidR="000000DE" w:rsidRPr="008665C4">
        <w:rPr>
          <w:rFonts w:ascii="Times New Roman" w:hAnsi="Times New Roman" w:cs="Times New Roman"/>
        </w:rPr>
        <w:t>3</w:t>
      </w:r>
      <w:r w:rsidRPr="008665C4">
        <w:rPr>
          <w:rFonts w:ascii="Times New Roman" w:hAnsi="Times New Roman" w:cs="Times New Roman"/>
        </w:rPr>
        <w:t xml:space="preserve"> a seguir, indica o período de tempo em que os gerentes comerciais atuam nas revendas da operadora Claro, na cidade de Chapecó-SC, que foram entrevistados na pesquisa.</w:t>
      </w:r>
    </w:p>
    <w:p w:rsidR="001F3ADF" w:rsidRPr="008665C4" w:rsidRDefault="001F3ADF" w:rsidP="001F3ADF">
      <w:pPr>
        <w:spacing w:line="240" w:lineRule="auto"/>
        <w:rPr>
          <w:rFonts w:ascii="Times New Roman" w:hAnsi="Times New Roman" w:cs="Times New Roman"/>
        </w:rPr>
      </w:pPr>
    </w:p>
    <w:p w:rsidR="001F3ADF" w:rsidRPr="008665C4" w:rsidRDefault="00471CA5" w:rsidP="001F3ADF">
      <w:pPr>
        <w:spacing w:line="240" w:lineRule="auto"/>
        <w:ind w:firstLine="708"/>
        <w:rPr>
          <w:rFonts w:ascii="Times New Roman" w:hAnsi="Times New Roman" w:cs="Times New Roman"/>
          <w:szCs w:val="24"/>
        </w:rPr>
      </w:pPr>
      <w:r w:rsidRPr="008665C4">
        <w:rPr>
          <w:rFonts w:ascii="Times New Roman" w:hAnsi="Times New Roman" w:cs="Times New Roman"/>
          <w:szCs w:val="24"/>
        </w:rPr>
        <w:t>Tabela 3: Tempo em que os colaboradores pesquisados atuam na organização</w:t>
      </w:r>
    </w:p>
    <w:tbl>
      <w:tblPr>
        <w:tblStyle w:val="Tabelacomgrade"/>
        <w:tblW w:w="0" w:type="auto"/>
        <w:tblInd w:w="817" w:type="dxa"/>
        <w:tblBorders>
          <w:left w:val="none" w:sz="0" w:space="0" w:color="auto"/>
          <w:right w:val="none" w:sz="0" w:space="0" w:color="auto"/>
        </w:tblBorders>
        <w:tblLook w:val="04A0"/>
      </w:tblPr>
      <w:tblGrid>
        <w:gridCol w:w="2551"/>
        <w:gridCol w:w="2552"/>
        <w:gridCol w:w="2552"/>
      </w:tblGrid>
      <w:tr w:rsidR="001F3ADF" w:rsidRPr="008665C4" w:rsidTr="00B00198">
        <w:tc>
          <w:tcPr>
            <w:tcW w:w="2551" w:type="dxa"/>
          </w:tcPr>
          <w:p w:rsidR="001F3ADF" w:rsidRPr="008665C4" w:rsidRDefault="001F3ADF" w:rsidP="00B00198">
            <w:pPr>
              <w:jc w:val="center"/>
              <w:rPr>
                <w:rFonts w:ascii="Times New Roman" w:hAnsi="Times New Roman" w:cs="Times New Roman"/>
                <w:b/>
                <w:sz w:val="20"/>
                <w:szCs w:val="20"/>
              </w:rPr>
            </w:pPr>
            <w:r w:rsidRPr="008665C4">
              <w:rPr>
                <w:rFonts w:ascii="Times New Roman" w:hAnsi="Times New Roman" w:cs="Times New Roman"/>
                <w:b/>
                <w:sz w:val="20"/>
                <w:szCs w:val="20"/>
              </w:rPr>
              <w:t>Período de tempo</w:t>
            </w:r>
          </w:p>
        </w:tc>
        <w:tc>
          <w:tcPr>
            <w:tcW w:w="2552" w:type="dxa"/>
          </w:tcPr>
          <w:p w:rsidR="001F3ADF" w:rsidRPr="008665C4" w:rsidRDefault="001F3ADF" w:rsidP="00B00198">
            <w:pPr>
              <w:jc w:val="center"/>
              <w:rPr>
                <w:rFonts w:ascii="Times New Roman" w:hAnsi="Times New Roman" w:cs="Times New Roman"/>
                <w:b/>
                <w:sz w:val="20"/>
                <w:szCs w:val="20"/>
              </w:rPr>
            </w:pPr>
            <w:r w:rsidRPr="008665C4">
              <w:rPr>
                <w:rFonts w:ascii="Times New Roman" w:hAnsi="Times New Roman" w:cs="Times New Roman"/>
                <w:b/>
                <w:sz w:val="20"/>
                <w:szCs w:val="20"/>
              </w:rPr>
              <w:t>Frequência absoluta</w:t>
            </w:r>
          </w:p>
        </w:tc>
        <w:tc>
          <w:tcPr>
            <w:tcW w:w="2552" w:type="dxa"/>
          </w:tcPr>
          <w:p w:rsidR="001F3ADF" w:rsidRPr="008665C4" w:rsidRDefault="001F3ADF" w:rsidP="00B00198">
            <w:pPr>
              <w:jc w:val="center"/>
              <w:rPr>
                <w:rFonts w:ascii="Times New Roman" w:hAnsi="Times New Roman" w:cs="Times New Roman"/>
                <w:b/>
                <w:sz w:val="20"/>
                <w:szCs w:val="20"/>
              </w:rPr>
            </w:pPr>
            <w:r w:rsidRPr="008665C4">
              <w:rPr>
                <w:rFonts w:ascii="Times New Roman" w:hAnsi="Times New Roman" w:cs="Times New Roman"/>
                <w:b/>
                <w:sz w:val="20"/>
                <w:szCs w:val="20"/>
              </w:rPr>
              <w:t>Frequência relativa</w:t>
            </w:r>
          </w:p>
        </w:tc>
      </w:tr>
      <w:tr w:rsidR="001F3ADF" w:rsidRPr="008665C4" w:rsidTr="00B00198">
        <w:tc>
          <w:tcPr>
            <w:tcW w:w="2551" w:type="dxa"/>
          </w:tcPr>
          <w:p w:rsidR="001F3ADF" w:rsidRPr="008665C4" w:rsidRDefault="001F3ADF" w:rsidP="00B00198">
            <w:pPr>
              <w:jc w:val="left"/>
              <w:rPr>
                <w:rFonts w:ascii="Times New Roman" w:hAnsi="Times New Roman" w:cs="Times New Roman"/>
                <w:sz w:val="20"/>
                <w:szCs w:val="20"/>
              </w:rPr>
            </w:pPr>
            <w:r w:rsidRPr="008665C4">
              <w:rPr>
                <w:rFonts w:ascii="Times New Roman" w:hAnsi="Times New Roman" w:cs="Times New Roman"/>
                <w:sz w:val="20"/>
                <w:szCs w:val="20"/>
              </w:rPr>
              <w:t>Até 3 anos</w:t>
            </w:r>
          </w:p>
        </w:tc>
        <w:tc>
          <w:tcPr>
            <w:tcW w:w="2552" w:type="dxa"/>
          </w:tcPr>
          <w:p w:rsidR="001F3ADF" w:rsidRPr="008665C4" w:rsidRDefault="001F3ADF" w:rsidP="00B00198">
            <w:pPr>
              <w:jc w:val="center"/>
              <w:rPr>
                <w:rFonts w:ascii="Times New Roman" w:hAnsi="Times New Roman" w:cs="Times New Roman"/>
                <w:sz w:val="20"/>
                <w:szCs w:val="20"/>
              </w:rPr>
            </w:pPr>
            <w:r w:rsidRPr="008665C4">
              <w:rPr>
                <w:rFonts w:ascii="Times New Roman" w:hAnsi="Times New Roman" w:cs="Times New Roman"/>
                <w:sz w:val="20"/>
                <w:szCs w:val="20"/>
              </w:rPr>
              <w:t>1</w:t>
            </w:r>
          </w:p>
        </w:tc>
        <w:tc>
          <w:tcPr>
            <w:tcW w:w="2552" w:type="dxa"/>
          </w:tcPr>
          <w:p w:rsidR="001F3ADF" w:rsidRPr="008665C4" w:rsidRDefault="001F3ADF" w:rsidP="00B00198">
            <w:pPr>
              <w:jc w:val="center"/>
              <w:rPr>
                <w:rFonts w:ascii="Times New Roman" w:hAnsi="Times New Roman" w:cs="Times New Roman"/>
                <w:sz w:val="20"/>
                <w:szCs w:val="20"/>
              </w:rPr>
            </w:pPr>
            <w:r w:rsidRPr="008665C4">
              <w:rPr>
                <w:rFonts w:ascii="Times New Roman" w:hAnsi="Times New Roman" w:cs="Times New Roman"/>
                <w:sz w:val="20"/>
                <w:szCs w:val="20"/>
              </w:rPr>
              <w:t>33,33%</w:t>
            </w:r>
          </w:p>
        </w:tc>
      </w:tr>
      <w:tr w:rsidR="001F3ADF" w:rsidRPr="008665C4" w:rsidTr="00B00198">
        <w:tc>
          <w:tcPr>
            <w:tcW w:w="2551" w:type="dxa"/>
          </w:tcPr>
          <w:p w:rsidR="001F3ADF" w:rsidRPr="008665C4" w:rsidRDefault="001F3ADF" w:rsidP="00B00198">
            <w:pPr>
              <w:jc w:val="left"/>
              <w:rPr>
                <w:rFonts w:ascii="Times New Roman" w:hAnsi="Times New Roman" w:cs="Times New Roman"/>
                <w:sz w:val="20"/>
                <w:szCs w:val="20"/>
              </w:rPr>
            </w:pPr>
            <w:r w:rsidRPr="008665C4">
              <w:rPr>
                <w:rFonts w:ascii="Times New Roman" w:hAnsi="Times New Roman" w:cs="Times New Roman"/>
                <w:sz w:val="20"/>
                <w:szCs w:val="20"/>
              </w:rPr>
              <w:t>De 3,1 a 6 anos</w:t>
            </w:r>
          </w:p>
        </w:tc>
        <w:tc>
          <w:tcPr>
            <w:tcW w:w="2552" w:type="dxa"/>
          </w:tcPr>
          <w:p w:rsidR="001F3ADF" w:rsidRPr="008665C4" w:rsidRDefault="001F3ADF" w:rsidP="00B00198">
            <w:pPr>
              <w:jc w:val="center"/>
              <w:rPr>
                <w:rFonts w:ascii="Times New Roman" w:hAnsi="Times New Roman" w:cs="Times New Roman"/>
                <w:sz w:val="20"/>
                <w:szCs w:val="20"/>
              </w:rPr>
            </w:pPr>
            <w:r w:rsidRPr="008665C4">
              <w:rPr>
                <w:rFonts w:ascii="Times New Roman" w:hAnsi="Times New Roman" w:cs="Times New Roman"/>
                <w:sz w:val="20"/>
                <w:szCs w:val="20"/>
              </w:rPr>
              <w:t>1</w:t>
            </w:r>
          </w:p>
        </w:tc>
        <w:tc>
          <w:tcPr>
            <w:tcW w:w="2552" w:type="dxa"/>
          </w:tcPr>
          <w:p w:rsidR="001F3ADF" w:rsidRPr="008665C4" w:rsidRDefault="001F3ADF" w:rsidP="00B00198">
            <w:pPr>
              <w:jc w:val="center"/>
              <w:rPr>
                <w:rFonts w:ascii="Times New Roman" w:hAnsi="Times New Roman" w:cs="Times New Roman"/>
                <w:sz w:val="20"/>
                <w:szCs w:val="20"/>
              </w:rPr>
            </w:pPr>
            <w:r w:rsidRPr="008665C4">
              <w:rPr>
                <w:rFonts w:ascii="Times New Roman" w:hAnsi="Times New Roman" w:cs="Times New Roman"/>
                <w:sz w:val="20"/>
                <w:szCs w:val="20"/>
              </w:rPr>
              <w:t>33,33%</w:t>
            </w:r>
          </w:p>
        </w:tc>
      </w:tr>
      <w:tr w:rsidR="001F3ADF" w:rsidRPr="008665C4" w:rsidTr="00B00198">
        <w:tc>
          <w:tcPr>
            <w:tcW w:w="2551" w:type="dxa"/>
          </w:tcPr>
          <w:p w:rsidR="001F3ADF" w:rsidRPr="008665C4" w:rsidRDefault="001F3ADF" w:rsidP="00B00198">
            <w:pPr>
              <w:jc w:val="left"/>
              <w:rPr>
                <w:rFonts w:ascii="Times New Roman" w:hAnsi="Times New Roman" w:cs="Times New Roman"/>
                <w:sz w:val="20"/>
                <w:szCs w:val="20"/>
              </w:rPr>
            </w:pPr>
            <w:r w:rsidRPr="008665C4">
              <w:rPr>
                <w:rFonts w:ascii="Times New Roman" w:hAnsi="Times New Roman" w:cs="Times New Roman"/>
                <w:sz w:val="20"/>
                <w:szCs w:val="20"/>
              </w:rPr>
              <w:t>De 6,1 a 9 anos</w:t>
            </w:r>
          </w:p>
        </w:tc>
        <w:tc>
          <w:tcPr>
            <w:tcW w:w="2552" w:type="dxa"/>
          </w:tcPr>
          <w:p w:rsidR="001F3ADF" w:rsidRPr="008665C4" w:rsidRDefault="001F3ADF" w:rsidP="00B00198">
            <w:pPr>
              <w:jc w:val="center"/>
              <w:rPr>
                <w:rFonts w:ascii="Times New Roman" w:hAnsi="Times New Roman" w:cs="Times New Roman"/>
                <w:sz w:val="20"/>
                <w:szCs w:val="20"/>
              </w:rPr>
            </w:pPr>
            <w:r w:rsidRPr="008665C4">
              <w:rPr>
                <w:rFonts w:ascii="Times New Roman" w:hAnsi="Times New Roman" w:cs="Times New Roman"/>
                <w:sz w:val="20"/>
                <w:szCs w:val="20"/>
              </w:rPr>
              <w:t>1</w:t>
            </w:r>
          </w:p>
        </w:tc>
        <w:tc>
          <w:tcPr>
            <w:tcW w:w="2552" w:type="dxa"/>
          </w:tcPr>
          <w:p w:rsidR="001F3ADF" w:rsidRPr="008665C4" w:rsidRDefault="001F3ADF" w:rsidP="00B00198">
            <w:pPr>
              <w:jc w:val="center"/>
              <w:rPr>
                <w:rFonts w:ascii="Times New Roman" w:hAnsi="Times New Roman" w:cs="Times New Roman"/>
                <w:sz w:val="20"/>
                <w:szCs w:val="20"/>
              </w:rPr>
            </w:pPr>
            <w:r w:rsidRPr="008665C4">
              <w:rPr>
                <w:rFonts w:ascii="Times New Roman" w:hAnsi="Times New Roman" w:cs="Times New Roman"/>
                <w:sz w:val="20"/>
                <w:szCs w:val="20"/>
              </w:rPr>
              <w:t>33,33%</w:t>
            </w:r>
          </w:p>
        </w:tc>
      </w:tr>
      <w:tr w:rsidR="001F3ADF" w:rsidRPr="008665C4" w:rsidTr="00B00198">
        <w:tc>
          <w:tcPr>
            <w:tcW w:w="2551" w:type="dxa"/>
          </w:tcPr>
          <w:p w:rsidR="001F3ADF" w:rsidRPr="008665C4" w:rsidRDefault="001F3ADF" w:rsidP="00B00198">
            <w:pPr>
              <w:jc w:val="center"/>
              <w:rPr>
                <w:rFonts w:ascii="Times New Roman" w:hAnsi="Times New Roman" w:cs="Times New Roman"/>
                <w:b/>
                <w:sz w:val="20"/>
                <w:szCs w:val="20"/>
              </w:rPr>
            </w:pPr>
            <w:r w:rsidRPr="008665C4">
              <w:rPr>
                <w:rFonts w:ascii="Times New Roman" w:hAnsi="Times New Roman" w:cs="Times New Roman"/>
                <w:b/>
                <w:sz w:val="20"/>
                <w:szCs w:val="20"/>
              </w:rPr>
              <w:t>Total</w:t>
            </w:r>
          </w:p>
        </w:tc>
        <w:tc>
          <w:tcPr>
            <w:tcW w:w="2552" w:type="dxa"/>
          </w:tcPr>
          <w:p w:rsidR="001F3ADF" w:rsidRPr="008665C4" w:rsidRDefault="001F3ADF" w:rsidP="00B00198">
            <w:pPr>
              <w:jc w:val="center"/>
              <w:rPr>
                <w:rFonts w:ascii="Times New Roman" w:hAnsi="Times New Roman" w:cs="Times New Roman"/>
                <w:b/>
                <w:sz w:val="20"/>
                <w:szCs w:val="20"/>
              </w:rPr>
            </w:pPr>
            <w:r w:rsidRPr="008665C4">
              <w:rPr>
                <w:rFonts w:ascii="Times New Roman" w:hAnsi="Times New Roman" w:cs="Times New Roman"/>
                <w:b/>
                <w:sz w:val="20"/>
                <w:szCs w:val="20"/>
              </w:rPr>
              <w:t>3</w:t>
            </w:r>
          </w:p>
        </w:tc>
        <w:tc>
          <w:tcPr>
            <w:tcW w:w="2552" w:type="dxa"/>
          </w:tcPr>
          <w:p w:rsidR="001F3ADF" w:rsidRPr="008665C4" w:rsidRDefault="001F3ADF" w:rsidP="00B00198">
            <w:pPr>
              <w:jc w:val="center"/>
              <w:rPr>
                <w:rFonts w:ascii="Times New Roman" w:hAnsi="Times New Roman" w:cs="Times New Roman"/>
                <w:b/>
                <w:sz w:val="20"/>
                <w:szCs w:val="20"/>
              </w:rPr>
            </w:pPr>
            <w:r w:rsidRPr="008665C4">
              <w:rPr>
                <w:rFonts w:ascii="Times New Roman" w:hAnsi="Times New Roman" w:cs="Times New Roman"/>
                <w:b/>
                <w:sz w:val="20"/>
                <w:szCs w:val="20"/>
              </w:rPr>
              <w:t>100%</w:t>
            </w:r>
          </w:p>
        </w:tc>
      </w:tr>
    </w:tbl>
    <w:p w:rsidR="001F3ADF" w:rsidRPr="008665C4" w:rsidRDefault="001F3ADF" w:rsidP="001F3ADF">
      <w:pPr>
        <w:spacing w:line="240" w:lineRule="auto"/>
        <w:rPr>
          <w:rFonts w:ascii="Times New Roman" w:hAnsi="Times New Roman" w:cs="Times New Roman"/>
          <w:sz w:val="20"/>
          <w:szCs w:val="20"/>
        </w:rPr>
      </w:pPr>
      <w:r w:rsidRPr="008665C4">
        <w:rPr>
          <w:rFonts w:ascii="Times New Roman" w:hAnsi="Times New Roman" w:cs="Times New Roman"/>
        </w:rPr>
        <w:tab/>
      </w:r>
      <w:r w:rsidRPr="008665C4">
        <w:rPr>
          <w:rFonts w:ascii="Times New Roman" w:hAnsi="Times New Roman" w:cs="Times New Roman"/>
          <w:sz w:val="20"/>
          <w:szCs w:val="20"/>
        </w:rPr>
        <w:t>Fonte: os autores.</w:t>
      </w:r>
    </w:p>
    <w:p w:rsidR="0007795F" w:rsidRDefault="0007795F" w:rsidP="003A3C04">
      <w:pPr>
        <w:spacing w:line="240" w:lineRule="auto"/>
        <w:rPr>
          <w:rFonts w:ascii="Times New Roman" w:hAnsi="Times New Roman" w:cs="Times New Roman"/>
        </w:rPr>
      </w:pPr>
      <w:r>
        <w:rPr>
          <w:rFonts w:ascii="Times New Roman" w:hAnsi="Times New Roman" w:cs="Times New Roman"/>
        </w:rPr>
        <w:tab/>
      </w:r>
    </w:p>
    <w:p w:rsidR="001F3ADF" w:rsidRPr="008665C4" w:rsidRDefault="0007795F" w:rsidP="0007795F">
      <w:pPr>
        <w:spacing w:line="240" w:lineRule="auto"/>
        <w:ind w:firstLine="708"/>
        <w:rPr>
          <w:rFonts w:ascii="Times New Roman" w:hAnsi="Times New Roman" w:cs="Times New Roman"/>
        </w:rPr>
      </w:pPr>
      <w:r>
        <w:rPr>
          <w:rFonts w:ascii="Times New Roman" w:hAnsi="Times New Roman" w:cs="Times New Roman"/>
        </w:rPr>
        <w:t>Observa-se que um dos colaboradores, possui até 3 anos, de tempo de atuação na gerência da loja. Outro gerente está atuando na área em um período de 3 a 6 anos, correspondendo a 33,33% dos pesquisados. Somente um dos gerentes possui mais de 6 anos de atuação na gestão da loja.</w:t>
      </w:r>
    </w:p>
    <w:p w:rsidR="003A3C04" w:rsidRPr="008665C4" w:rsidRDefault="00450EA1" w:rsidP="001E2CCB">
      <w:pPr>
        <w:rPr>
          <w:rFonts w:ascii="Times New Roman" w:hAnsi="Times New Roman" w:cs="Times New Roman"/>
        </w:rPr>
      </w:pPr>
      <w:r w:rsidRPr="008665C4">
        <w:rPr>
          <w:rFonts w:ascii="Times New Roman" w:hAnsi="Times New Roman" w:cs="Times New Roman"/>
        </w:rPr>
        <w:tab/>
        <w:t xml:space="preserve">A seguir </w:t>
      </w:r>
      <w:r w:rsidR="00A85B5C" w:rsidRPr="008665C4">
        <w:rPr>
          <w:rFonts w:ascii="Times New Roman" w:hAnsi="Times New Roman" w:cs="Times New Roman"/>
        </w:rPr>
        <w:t xml:space="preserve">o </w:t>
      </w:r>
      <w:r w:rsidRPr="008665C4">
        <w:rPr>
          <w:rFonts w:ascii="Times New Roman" w:hAnsi="Times New Roman" w:cs="Times New Roman"/>
        </w:rPr>
        <w:t>quadro</w:t>
      </w:r>
      <w:r w:rsidR="00A85B5C" w:rsidRPr="008665C4">
        <w:rPr>
          <w:rFonts w:ascii="Times New Roman" w:hAnsi="Times New Roman" w:cs="Times New Roman"/>
        </w:rPr>
        <w:t xml:space="preserve"> 2</w:t>
      </w:r>
      <w:r w:rsidRPr="008665C4">
        <w:rPr>
          <w:rFonts w:ascii="Times New Roman" w:hAnsi="Times New Roman" w:cs="Times New Roman"/>
        </w:rPr>
        <w:t xml:space="preserve"> elenca as perguntas e respostas obtidos após à aplicação da entrevista. </w:t>
      </w:r>
    </w:p>
    <w:p w:rsidR="003A3C04" w:rsidRPr="008665C4" w:rsidRDefault="003A3C04" w:rsidP="003A3C04">
      <w:pPr>
        <w:spacing w:line="240" w:lineRule="auto"/>
        <w:rPr>
          <w:rFonts w:ascii="Times New Roman" w:hAnsi="Times New Roman" w:cs="Times New Roman"/>
        </w:rPr>
      </w:pPr>
    </w:p>
    <w:p w:rsidR="003A3C04" w:rsidRPr="008665C4" w:rsidRDefault="00471CA5" w:rsidP="003A3C04">
      <w:pPr>
        <w:spacing w:line="240" w:lineRule="auto"/>
        <w:rPr>
          <w:rFonts w:ascii="Times New Roman" w:hAnsi="Times New Roman" w:cs="Times New Roman"/>
          <w:szCs w:val="24"/>
        </w:rPr>
      </w:pPr>
      <w:r w:rsidRPr="008665C4">
        <w:rPr>
          <w:rFonts w:ascii="Times New Roman" w:hAnsi="Times New Roman" w:cs="Times New Roman"/>
          <w:szCs w:val="24"/>
        </w:rPr>
        <w:t>Quadro 2: Síntese das respostas</w:t>
      </w:r>
    </w:p>
    <w:tbl>
      <w:tblPr>
        <w:tblStyle w:val="Tabelacomgrade"/>
        <w:tblW w:w="0" w:type="auto"/>
        <w:tblInd w:w="108" w:type="dxa"/>
        <w:tblLook w:val="04A0"/>
      </w:tblPr>
      <w:tblGrid>
        <w:gridCol w:w="3969"/>
        <w:gridCol w:w="1701"/>
        <w:gridCol w:w="1701"/>
        <w:gridCol w:w="1732"/>
      </w:tblGrid>
      <w:tr w:rsidR="003A3C04" w:rsidRPr="008665C4" w:rsidTr="00A85B5C">
        <w:tc>
          <w:tcPr>
            <w:tcW w:w="3969" w:type="dxa"/>
            <w:vAlign w:val="center"/>
          </w:tcPr>
          <w:p w:rsidR="003A3C04" w:rsidRPr="008665C4" w:rsidRDefault="00450EA1" w:rsidP="00A85B5C">
            <w:pPr>
              <w:spacing w:line="360" w:lineRule="auto"/>
              <w:jc w:val="center"/>
              <w:rPr>
                <w:rFonts w:ascii="Times New Roman" w:eastAsia="Times New Roman" w:hAnsi="Times New Roman" w:cs="Times New Roman"/>
                <w:b/>
                <w:sz w:val="20"/>
                <w:szCs w:val="20"/>
                <w:lang w:eastAsia="pt-BR"/>
              </w:rPr>
            </w:pPr>
            <w:r w:rsidRPr="008665C4">
              <w:rPr>
                <w:rFonts w:ascii="Times New Roman" w:eastAsia="Times New Roman" w:hAnsi="Times New Roman" w:cs="Times New Roman"/>
                <w:b/>
                <w:sz w:val="20"/>
                <w:szCs w:val="20"/>
                <w:lang w:eastAsia="pt-BR"/>
              </w:rPr>
              <w:t>Questionamentos</w:t>
            </w:r>
          </w:p>
        </w:tc>
        <w:tc>
          <w:tcPr>
            <w:tcW w:w="1701" w:type="dxa"/>
            <w:vAlign w:val="center"/>
          </w:tcPr>
          <w:p w:rsidR="003A3C04" w:rsidRPr="008665C4" w:rsidRDefault="00450EA1" w:rsidP="00A85B5C">
            <w:pPr>
              <w:spacing w:line="360" w:lineRule="auto"/>
              <w:jc w:val="center"/>
              <w:rPr>
                <w:rFonts w:ascii="Times New Roman" w:eastAsia="Times New Roman" w:hAnsi="Times New Roman" w:cs="Times New Roman"/>
                <w:b/>
                <w:sz w:val="20"/>
                <w:szCs w:val="20"/>
                <w:lang w:eastAsia="pt-BR"/>
              </w:rPr>
            </w:pPr>
            <w:r w:rsidRPr="008665C4">
              <w:rPr>
                <w:rFonts w:ascii="Times New Roman" w:eastAsia="Times New Roman" w:hAnsi="Times New Roman" w:cs="Times New Roman"/>
                <w:b/>
                <w:sz w:val="20"/>
                <w:szCs w:val="20"/>
                <w:lang w:eastAsia="pt-BR"/>
              </w:rPr>
              <w:t>Entrevistado 1</w:t>
            </w:r>
          </w:p>
        </w:tc>
        <w:tc>
          <w:tcPr>
            <w:tcW w:w="1701" w:type="dxa"/>
            <w:vAlign w:val="center"/>
          </w:tcPr>
          <w:p w:rsidR="003A3C04" w:rsidRPr="008665C4" w:rsidRDefault="00450EA1" w:rsidP="00A85B5C">
            <w:pPr>
              <w:spacing w:line="360" w:lineRule="auto"/>
              <w:jc w:val="center"/>
              <w:rPr>
                <w:rFonts w:ascii="Times New Roman" w:eastAsia="Times New Roman" w:hAnsi="Times New Roman" w:cs="Times New Roman"/>
                <w:b/>
                <w:sz w:val="20"/>
                <w:szCs w:val="20"/>
                <w:lang w:eastAsia="pt-BR"/>
              </w:rPr>
            </w:pPr>
            <w:r w:rsidRPr="008665C4">
              <w:rPr>
                <w:rFonts w:ascii="Times New Roman" w:eastAsia="Times New Roman" w:hAnsi="Times New Roman" w:cs="Times New Roman"/>
                <w:b/>
                <w:sz w:val="20"/>
                <w:szCs w:val="20"/>
                <w:lang w:eastAsia="pt-BR"/>
              </w:rPr>
              <w:t>Entrevistado 2</w:t>
            </w:r>
          </w:p>
        </w:tc>
        <w:tc>
          <w:tcPr>
            <w:tcW w:w="1732" w:type="dxa"/>
            <w:vAlign w:val="center"/>
          </w:tcPr>
          <w:p w:rsidR="003A3C04" w:rsidRPr="008665C4" w:rsidRDefault="00450EA1" w:rsidP="00A85B5C">
            <w:pPr>
              <w:spacing w:line="360" w:lineRule="auto"/>
              <w:jc w:val="center"/>
              <w:rPr>
                <w:rFonts w:ascii="Times New Roman" w:eastAsia="Times New Roman" w:hAnsi="Times New Roman" w:cs="Times New Roman"/>
                <w:b/>
                <w:sz w:val="20"/>
                <w:szCs w:val="20"/>
                <w:lang w:eastAsia="pt-BR"/>
              </w:rPr>
            </w:pPr>
            <w:r w:rsidRPr="008665C4">
              <w:rPr>
                <w:rFonts w:ascii="Times New Roman" w:eastAsia="Times New Roman" w:hAnsi="Times New Roman" w:cs="Times New Roman"/>
                <w:b/>
                <w:sz w:val="20"/>
                <w:szCs w:val="20"/>
                <w:lang w:eastAsia="pt-BR"/>
              </w:rPr>
              <w:t>Entrevistado 3</w:t>
            </w:r>
          </w:p>
        </w:tc>
      </w:tr>
      <w:tr w:rsidR="003A3C04" w:rsidRPr="008665C4" w:rsidTr="003A3C04">
        <w:tc>
          <w:tcPr>
            <w:tcW w:w="3969" w:type="dxa"/>
            <w:vAlign w:val="center"/>
          </w:tcPr>
          <w:p w:rsidR="003A3C04" w:rsidRPr="008665C4" w:rsidRDefault="003A3C04"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1) Quais as informações sobre o descarte de baterias são repassadas ao cliente, quando compra um celular?</w:t>
            </w:r>
          </w:p>
        </w:tc>
        <w:tc>
          <w:tcPr>
            <w:tcW w:w="1701"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As informações são repassadas apenas na troca de aparelho.</w:t>
            </w:r>
          </w:p>
        </w:tc>
        <w:tc>
          <w:tcPr>
            <w:tcW w:w="1701"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As informações são repassadas apenas na troca de aparelho.</w:t>
            </w:r>
          </w:p>
        </w:tc>
        <w:tc>
          <w:tcPr>
            <w:tcW w:w="1732"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No momento da compra, o cliente é informado sobre o descarte correto das baterias.</w:t>
            </w:r>
          </w:p>
        </w:tc>
      </w:tr>
      <w:tr w:rsidR="003A3C04" w:rsidRPr="008665C4" w:rsidTr="003A3C04">
        <w:tc>
          <w:tcPr>
            <w:tcW w:w="3969" w:type="dxa"/>
            <w:vAlign w:val="center"/>
          </w:tcPr>
          <w:p w:rsidR="003A3C04" w:rsidRPr="008665C4" w:rsidRDefault="003A3C04"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 xml:space="preserve">2) O </w:t>
            </w:r>
            <w:r w:rsidRPr="008665C4">
              <w:rPr>
                <w:rFonts w:ascii="Times New Roman" w:hAnsi="Times New Roman" w:cs="Times New Roman"/>
                <w:sz w:val="20"/>
                <w:szCs w:val="20"/>
              </w:rPr>
              <w:t>estabelecimento possui coleta de baterias usadas?</w:t>
            </w:r>
          </w:p>
        </w:tc>
        <w:tc>
          <w:tcPr>
            <w:tcW w:w="1701" w:type="dxa"/>
            <w:vAlign w:val="center"/>
          </w:tcPr>
          <w:p w:rsidR="003A3C04" w:rsidRPr="008665C4" w:rsidRDefault="00B214F8"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Sim</w:t>
            </w:r>
          </w:p>
        </w:tc>
        <w:tc>
          <w:tcPr>
            <w:tcW w:w="1701"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Sim</w:t>
            </w:r>
          </w:p>
        </w:tc>
        <w:tc>
          <w:tcPr>
            <w:tcW w:w="1732"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Sim</w:t>
            </w:r>
          </w:p>
        </w:tc>
      </w:tr>
      <w:tr w:rsidR="003A3C04" w:rsidRPr="008665C4" w:rsidTr="003A3C04">
        <w:tc>
          <w:tcPr>
            <w:tcW w:w="3969" w:type="dxa"/>
            <w:vAlign w:val="center"/>
          </w:tcPr>
          <w:p w:rsidR="003A3C04" w:rsidRPr="008665C4" w:rsidRDefault="003A3C04" w:rsidP="001F3ADF">
            <w:pPr>
              <w:pStyle w:val="PargrafodaLista"/>
              <w:ind w:left="0" w:firstLine="0"/>
              <w:rPr>
                <w:rFonts w:ascii="Times New Roman" w:hAnsi="Times New Roman" w:cs="Times New Roman"/>
                <w:sz w:val="20"/>
                <w:szCs w:val="20"/>
              </w:rPr>
            </w:pPr>
            <w:r w:rsidRPr="008665C4">
              <w:rPr>
                <w:rFonts w:ascii="Times New Roman" w:eastAsia="Times New Roman" w:hAnsi="Times New Roman" w:cs="Times New Roman"/>
                <w:sz w:val="20"/>
                <w:szCs w:val="20"/>
                <w:lang w:eastAsia="pt-BR"/>
              </w:rPr>
              <w:t xml:space="preserve">3) </w:t>
            </w:r>
            <w:r w:rsidRPr="008665C4">
              <w:rPr>
                <w:rFonts w:ascii="Times New Roman" w:hAnsi="Times New Roman" w:cs="Times New Roman"/>
                <w:sz w:val="20"/>
                <w:szCs w:val="20"/>
              </w:rPr>
              <w:t>Qual o processo de envio das baterias coletadas?</w:t>
            </w:r>
          </w:p>
        </w:tc>
        <w:tc>
          <w:tcPr>
            <w:tcW w:w="1701" w:type="dxa"/>
            <w:vAlign w:val="center"/>
          </w:tcPr>
          <w:p w:rsidR="003A3C04" w:rsidRPr="008665C4" w:rsidRDefault="00B214F8"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Periodicamente a operadora coleta as baterias e celulares da urna.</w:t>
            </w:r>
          </w:p>
        </w:tc>
        <w:tc>
          <w:tcPr>
            <w:tcW w:w="1701"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Periodicamente a operadora coleta as baterias e celulares da urna.</w:t>
            </w:r>
          </w:p>
        </w:tc>
        <w:tc>
          <w:tcPr>
            <w:tcW w:w="1732"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Periodicamente a operadora coleta as baterias e celulares da urna.</w:t>
            </w:r>
          </w:p>
        </w:tc>
      </w:tr>
      <w:tr w:rsidR="003A3C04" w:rsidRPr="008665C4" w:rsidTr="003A3C04">
        <w:tc>
          <w:tcPr>
            <w:tcW w:w="3969" w:type="dxa"/>
            <w:vAlign w:val="center"/>
          </w:tcPr>
          <w:p w:rsidR="003A3C04" w:rsidRPr="008665C4" w:rsidRDefault="003A3C04" w:rsidP="001F3ADF">
            <w:pPr>
              <w:pStyle w:val="PargrafodaLista"/>
              <w:ind w:left="0" w:firstLine="0"/>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 xml:space="preserve">4) </w:t>
            </w:r>
            <w:r w:rsidRPr="008665C4">
              <w:rPr>
                <w:rFonts w:ascii="Times New Roman" w:hAnsi="Times New Roman" w:cs="Times New Roman"/>
                <w:sz w:val="20"/>
                <w:szCs w:val="20"/>
              </w:rPr>
              <w:t>Quem realizada a coleta das baterias, com que período?</w:t>
            </w:r>
          </w:p>
        </w:tc>
        <w:tc>
          <w:tcPr>
            <w:tcW w:w="1701" w:type="dxa"/>
            <w:vAlign w:val="center"/>
          </w:tcPr>
          <w:p w:rsidR="003A3C04" w:rsidRPr="008665C4" w:rsidRDefault="00B214F8"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Semestralmente</w:t>
            </w:r>
          </w:p>
        </w:tc>
        <w:tc>
          <w:tcPr>
            <w:tcW w:w="1701"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Semestralmente</w:t>
            </w:r>
          </w:p>
        </w:tc>
        <w:tc>
          <w:tcPr>
            <w:tcW w:w="1732"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Bimestralmente</w:t>
            </w:r>
          </w:p>
        </w:tc>
      </w:tr>
      <w:tr w:rsidR="003A3C04" w:rsidRPr="008665C4" w:rsidTr="003A3C04">
        <w:tc>
          <w:tcPr>
            <w:tcW w:w="3969" w:type="dxa"/>
            <w:vAlign w:val="center"/>
          </w:tcPr>
          <w:p w:rsidR="003A3C04" w:rsidRPr="008665C4" w:rsidRDefault="003A3C04"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 xml:space="preserve">5) </w:t>
            </w:r>
            <w:r w:rsidRPr="008665C4">
              <w:rPr>
                <w:rFonts w:ascii="Times New Roman" w:hAnsi="Times New Roman" w:cs="Times New Roman"/>
                <w:sz w:val="20"/>
                <w:szCs w:val="20"/>
              </w:rPr>
              <w:t xml:space="preserve">Após coletadas, qual o destino final das baterias, reciclagem </w:t>
            </w:r>
            <w:r w:rsidR="00B214F8" w:rsidRPr="008665C4">
              <w:rPr>
                <w:rFonts w:ascii="Times New Roman" w:hAnsi="Times New Roman" w:cs="Times New Roman"/>
                <w:sz w:val="20"/>
                <w:szCs w:val="20"/>
              </w:rPr>
              <w:t>ou lixo?</w:t>
            </w:r>
          </w:p>
        </w:tc>
        <w:tc>
          <w:tcPr>
            <w:tcW w:w="1701" w:type="dxa"/>
            <w:vAlign w:val="center"/>
          </w:tcPr>
          <w:p w:rsidR="003A3C04" w:rsidRPr="008665C4" w:rsidRDefault="00B214F8"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Reciclagem</w:t>
            </w:r>
          </w:p>
        </w:tc>
        <w:tc>
          <w:tcPr>
            <w:tcW w:w="1701"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Reciclagem</w:t>
            </w:r>
          </w:p>
        </w:tc>
        <w:tc>
          <w:tcPr>
            <w:tcW w:w="1732"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Reciclagem</w:t>
            </w:r>
          </w:p>
        </w:tc>
      </w:tr>
      <w:tr w:rsidR="003A3C04" w:rsidRPr="008665C4" w:rsidTr="003A3C04">
        <w:tc>
          <w:tcPr>
            <w:tcW w:w="3969" w:type="dxa"/>
            <w:vAlign w:val="center"/>
          </w:tcPr>
          <w:p w:rsidR="003A3C04" w:rsidRPr="008665C4" w:rsidRDefault="003A3C04" w:rsidP="002E342E">
            <w:pPr>
              <w:pStyle w:val="PargrafodaLista"/>
              <w:ind w:left="0" w:firstLine="0"/>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 xml:space="preserve">6) </w:t>
            </w:r>
            <w:r w:rsidRPr="008665C4">
              <w:rPr>
                <w:rFonts w:ascii="Times New Roman" w:hAnsi="Times New Roman" w:cs="Times New Roman"/>
                <w:sz w:val="20"/>
                <w:szCs w:val="20"/>
              </w:rPr>
              <w:t xml:space="preserve">Qual a quantidade de </w:t>
            </w:r>
            <w:r w:rsidR="001F3ADF" w:rsidRPr="008665C4">
              <w:rPr>
                <w:rFonts w:ascii="Times New Roman" w:hAnsi="Times New Roman" w:cs="Times New Roman"/>
                <w:sz w:val="20"/>
                <w:szCs w:val="20"/>
              </w:rPr>
              <w:t xml:space="preserve">aparelhos e </w:t>
            </w:r>
            <w:r w:rsidRPr="008665C4">
              <w:rPr>
                <w:rFonts w:ascii="Times New Roman" w:hAnsi="Times New Roman" w:cs="Times New Roman"/>
                <w:sz w:val="20"/>
                <w:szCs w:val="20"/>
              </w:rPr>
              <w:t>baterias coletadas</w:t>
            </w:r>
            <w:r w:rsidR="001F3ADF" w:rsidRPr="008665C4">
              <w:rPr>
                <w:rFonts w:ascii="Times New Roman" w:hAnsi="Times New Roman" w:cs="Times New Roman"/>
                <w:sz w:val="20"/>
                <w:szCs w:val="20"/>
              </w:rPr>
              <w:t xml:space="preserve"> no mês de junho</w:t>
            </w:r>
            <w:r w:rsidRPr="008665C4">
              <w:rPr>
                <w:rFonts w:ascii="Times New Roman" w:hAnsi="Times New Roman" w:cs="Times New Roman"/>
                <w:sz w:val="20"/>
                <w:szCs w:val="20"/>
              </w:rPr>
              <w:t>/</w:t>
            </w:r>
            <w:r w:rsidR="002E342E" w:rsidRPr="008665C4">
              <w:rPr>
                <w:rFonts w:ascii="Times New Roman" w:hAnsi="Times New Roman" w:cs="Times New Roman"/>
                <w:sz w:val="20"/>
                <w:szCs w:val="20"/>
              </w:rPr>
              <w:t>2013?</w:t>
            </w:r>
          </w:p>
        </w:tc>
        <w:tc>
          <w:tcPr>
            <w:tcW w:w="1701" w:type="dxa"/>
            <w:vAlign w:val="center"/>
          </w:tcPr>
          <w:p w:rsidR="003A3C04" w:rsidRPr="008665C4" w:rsidRDefault="00B214F8"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4 aparelhos</w:t>
            </w:r>
          </w:p>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8 baterias</w:t>
            </w:r>
          </w:p>
        </w:tc>
        <w:tc>
          <w:tcPr>
            <w:tcW w:w="1701"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5 aparelhos</w:t>
            </w:r>
          </w:p>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10 baterias</w:t>
            </w:r>
          </w:p>
        </w:tc>
        <w:tc>
          <w:tcPr>
            <w:tcW w:w="1732"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100 aparelhos</w:t>
            </w:r>
          </w:p>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200 baterias</w:t>
            </w:r>
          </w:p>
        </w:tc>
      </w:tr>
      <w:tr w:rsidR="003A3C04" w:rsidRPr="008665C4" w:rsidTr="003A3C04">
        <w:tc>
          <w:tcPr>
            <w:tcW w:w="3969" w:type="dxa"/>
            <w:vAlign w:val="center"/>
          </w:tcPr>
          <w:p w:rsidR="003A3C04" w:rsidRPr="008665C4" w:rsidRDefault="003A3C04" w:rsidP="001F3ADF">
            <w:pPr>
              <w:pStyle w:val="PargrafodaLista"/>
              <w:ind w:left="0" w:firstLine="0"/>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 xml:space="preserve">7) </w:t>
            </w:r>
            <w:r w:rsidRPr="008665C4">
              <w:rPr>
                <w:rFonts w:ascii="Times New Roman" w:hAnsi="Times New Roman" w:cs="Times New Roman"/>
                <w:sz w:val="20"/>
                <w:szCs w:val="20"/>
              </w:rPr>
              <w:t>Qual o potencial de coleta mês?</w:t>
            </w:r>
          </w:p>
        </w:tc>
        <w:tc>
          <w:tcPr>
            <w:tcW w:w="1701" w:type="dxa"/>
            <w:vAlign w:val="center"/>
          </w:tcPr>
          <w:p w:rsidR="003A3C04" w:rsidRPr="008665C4" w:rsidRDefault="00934895"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I</w:t>
            </w:r>
            <w:r w:rsidR="00B214F8" w:rsidRPr="008665C4">
              <w:rPr>
                <w:rFonts w:ascii="Times New Roman" w:eastAsia="Times New Roman" w:hAnsi="Times New Roman" w:cs="Times New Roman"/>
                <w:sz w:val="20"/>
                <w:szCs w:val="20"/>
                <w:lang w:eastAsia="pt-BR"/>
              </w:rPr>
              <w:t>limitado</w:t>
            </w:r>
          </w:p>
        </w:tc>
        <w:tc>
          <w:tcPr>
            <w:tcW w:w="1701" w:type="dxa"/>
            <w:vAlign w:val="center"/>
          </w:tcPr>
          <w:p w:rsidR="003A3C04" w:rsidRPr="008665C4" w:rsidRDefault="000440EA"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Ilimitado</w:t>
            </w:r>
          </w:p>
        </w:tc>
        <w:tc>
          <w:tcPr>
            <w:tcW w:w="1732" w:type="dxa"/>
            <w:vAlign w:val="center"/>
          </w:tcPr>
          <w:p w:rsidR="003A3C04" w:rsidRPr="008665C4" w:rsidRDefault="000440EA"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Ilimitado</w:t>
            </w:r>
          </w:p>
        </w:tc>
      </w:tr>
      <w:tr w:rsidR="003A3C04" w:rsidRPr="008665C4" w:rsidTr="003A3C04">
        <w:tc>
          <w:tcPr>
            <w:tcW w:w="3969" w:type="dxa"/>
            <w:vAlign w:val="center"/>
          </w:tcPr>
          <w:p w:rsidR="003A3C04" w:rsidRPr="008665C4" w:rsidRDefault="003A3C04" w:rsidP="001F3ADF">
            <w:pPr>
              <w:pStyle w:val="PargrafodaLista"/>
              <w:ind w:left="0" w:firstLine="0"/>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 xml:space="preserve">8) </w:t>
            </w:r>
            <w:r w:rsidRPr="008665C4">
              <w:rPr>
                <w:rFonts w:ascii="Times New Roman" w:hAnsi="Times New Roman" w:cs="Times New Roman"/>
                <w:sz w:val="20"/>
                <w:szCs w:val="20"/>
              </w:rPr>
              <w:t>Qual a orientação aos clientes quanto ao descarte das baterias?</w:t>
            </w:r>
          </w:p>
        </w:tc>
        <w:tc>
          <w:tcPr>
            <w:tcW w:w="1701" w:type="dxa"/>
            <w:vAlign w:val="center"/>
          </w:tcPr>
          <w:p w:rsidR="003A3C04" w:rsidRPr="008665C4" w:rsidRDefault="00B214F8"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Uso do folder, com a indicação da urna coletora.</w:t>
            </w:r>
          </w:p>
        </w:tc>
        <w:tc>
          <w:tcPr>
            <w:tcW w:w="1701"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Uso do folder, com a indicação da urna coletora.</w:t>
            </w:r>
          </w:p>
        </w:tc>
        <w:tc>
          <w:tcPr>
            <w:tcW w:w="1732"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Uso do folder, com a indicação da urna coletora.</w:t>
            </w:r>
          </w:p>
        </w:tc>
      </w:tr>
      <w:tr w:rsidR="003A3C04" w:rsidRPr="008665C4" w:rsidTr="003A3C04">
        <w:tc>
          <w:tcPr>
            <w:tcW w:w="3969" w:type="dxa"/>
            <w:vAlign w:val="center"/>
          </w:tcPr>
          <w:p w:rsidR="003A3C04" w:rsidRPr="008665C4" w:rsidRDefault="003A3C04" w:rsidP="001F3ADF">
            <w:pPr>
              <w:pStyle w:val="PargrafodaLista"/>
              <w:ind w:left="0" w:firstLine="0"/>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 xml:space="preserve">9) Em média </w:t>
            </w:r>
            <w:r w:rsidRPr="008665C4">
              <w:rPr>
                <w:rFonts w:ascii="Times New Roman" w:hAnsi="Times New Roman" w:cs="Times New Roman"/>
                <w:sz w:val="20"/>
                <w:szCs w:val="20"/>
              </w:rPr>
              <w:t>quantos celulares são vendidos /mês?</w:t>
            </w:r>
          </w:p>
        </w:tc>
        <w:tc>
          <w:tcPr>
            <w:tcW w:w="1701" w:type="dxa"/>
            <w:vAlign w:val="center"/>
          </w:tcPr>
          <w:p w:rsidR="003A3C04" w:rsidRPr="008665C4" w:rsidRDefault="00B214F8"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200</w:t>
            </w:r>
          </w:p>
        </w:tc>
        <w:tc>
          <w:tcPr>
            <w:tcW w:w="1701"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200</w:t>
            </w:r>
          </w:p>
        </w:tc>
        <w:tc>
          <w:tcPr>
            <w:tcW w:w="1732"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400</w:t>
            </w:r>
          </w:p>
        </w:tc>
      </w:tr>
      <w:tr w:rsidR="003A3C04" w:rsidRPr="008665C4" w:rsidTr="003A3C04">
        <w:tc>
          <w:tcPr>
            <w:tcW w:w="3969" w:type="dxa"/>
            <w:vAlign w:val="center"/>
          </w:tcPr>
          <w:p w:rsidR="003A3C04" w:rsidRPr="008665C4" w:rsidRDefault="003A3C04" w:rsidP="001F3ADF">
            <w:pPr>
              <w:pStyle w:val="PargrafodaLista"/>
              <w:ind w:left="0" w:firstLine="0"/>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 xml:space="preserve">10) </w:t>
            </w:r>
            <w:r w:rsidRPr="008665C4">
              <w:rPr>
                <w:rFonts w:ascii="Times New Roman" w:hAnsi="Times New Roman" w:cs="Times New Roman"/>
                <w:sz w:val="20"/>
                <w:szCs w:val="20"/>
              </w:rPr>
              <w:t>Em médias, quantas baterias (avulsas), são vendidas/mês?</w:t>
            </w:r>
          </w:p>
        </w:tc>
        <w:tc>
          <w:tcPr>
            <w:tcW w:w="1701" w:type="dxa"/>
            <w:vAlign w:val="center"/>
          </w:tcPr>
          <w:p w:rsidR="003A3C04" w:rsidRPr="008665C4" w:rsidRDefault="00B214F8"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Não vende bateria avulsa</w:t>
            </w:r>
          </w:p>
        </w:tc>
        <w:tc>
          <w:tcPr>
            <w:tcW w:w="1701"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Não vende bateria avulsa</w:t>
            </w:r>
          </w:p>
        </w:tc>
        <w:tc>
          <w:tcPr>
            <w:tcW w:w="1732"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Não vende bateria avulsa</w:t>
            </w:r>
          </w:p>
        </w:tc>
      </w:tr>
      <w:tr w:rsidR="003A3C04" w:rsidRPr="008665C4" w:rsidTr="003A3C04">
        <w:tc>
          <w:tcPr>
            <w:tcW w:w="3969" w:type="dxa"/>
            <w:vAlign w:val="center"/>
          </w:tcPr>
          <w:p w:rsidR="003A3C04" w:rsidRPr="008665C4" w:rsidRDefault="003A3C04" w:rsidP="001F3ADF">
            <w:pPr>
              <w:pStyle w:val="PargrafodaLista"/>
              <w:ind w:left="0" w:firstLine="0"/>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 xml:space="preserve">11) </w:t>
            </w:r>
            <w:r w:rsidRPr="008665C4">
              <w:rPr>
                <w:rFonts w:ascii="Times New Roman" w:hAnsi="Times New Roman" w:cs="Times New Roman"/>
                <w:sz w:val="20"/>
                <w:szCs w:val="20"/>
              </w:rPr>
              <w:t>Quando o cliente troca seu aparelho, o que acontece com o aparelho usado e sua bateria?</w:t>
            </w:r>
          </w:p>
        </w:tc>
        <w:tc>
          <w:tcPr>
            <w:tcW w:w="1701" w:type="dxa"/>
            <w:vAlign w:val="center"/>
          </w:tcPr>
          <w:p w:rsidR="003A3C04" w:rsidRPr="008665C4" w:rsidRDefault="00B214F8"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Em condições de uso, sugere-se a continuidade do uso. Caso contrário, encaminha para a urna coletora.</w:t>
            </w:r>
          </w:p>
        </w:tc>
        <w:tc>
          <w:tcPr>
            <w:tcW w:w="1701"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Em condições de uso, sugere-se a continuidade do uso. Caso contrário, encaminha para a urna coletora.</w:t>
            </w:r>
          </w:p>
        </w:tc>
        <w:tc>
          <w:tcPr>
            <w:tcW w:w="1732" w:type="dxa"/>
            <w:vAlign w:val="center"/>
          </w:tcPr>
          <w:p w:rsidR="003A3C04" w:rsidRPr="008665C4" w:rsidRDefault="00D11CD2" w:rsidP="001F3ADF">
            <w:pPr>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Em condições de uso, sugere-se a continuidade do uso. Caso contrário, encaminha para a urna coletora.</w:t>
            </w:r>
          </w:p>
        </w:tc>
      </w:tr>
    </w:tbl>
    <w:p w:rsidR="003A3C04" w:rsidRPr="008665C4" w:rsidRDefault="003A3C04" w:rsidP="003A3C04">
      <w:pPr>
        <w:spacing w:line="240" w:lineRule="auto"/>
        <w:rPr>
          <w:rFonts w:ascii="Times New Roman" w:eastAsia="Times New Roman" w:hAnsi="Times New Roman" w:cs="Times New Roman"/>
          <w:sz w:val="20"/>
          <w:szCs w:val="20"/>
          <w:lang w:eastAsia="pt-BR"/>
        </w:rPr>
      </w:pPr>
      <w:r w:rsidRPr="008665C4">
        <w:rPr>
          <w:rFonts w:ascii="Times New Roman" w:eastAsia="Times New Roman" w:hAnsi="Times New Roman" w:cs="Times New Roman"/>
          <w:sz w:val="20"/>
          <w:szCs w:val="20"/>
          <w:lang w:eastAsia="pt-BR"/>
        </w:rPr>
        <w:t>Fonte: os autores.</w:t>
      </w:r>
    </w:p>
    <w:p w:rsidR="003A3C04" w:rsidRPr="008665C4" w:rsidRDefault="003A3C04" w:rsidP="003A3C04">
      <w:pPr>
        <w:spacing w:line="240" w:lineRule="auto"/>
        <w:ind w:firstLine="709"/>
        <w:rPr>
          <w:rFonts w:ascii="Times New Roman" w:eastAsia="Times New Roman" w:hAnsi="Times New Roman" w:cs="Times New Roman"/>
          <w:color w:val="FF0000"/>
          <w:sz w:val="20"/>
          <w:szCs w:val="20"/>
          <w:lang w:eastAsia="pt-BR"/>
        </w:rPr>
      </w:pPr>
    </w:p>
    <w:p w:rsidR="003A3C04" w:rsidRPr="008665C4" w:rsidRDefault="00450EA1" w:rsidP="001E2CCB">
      <w:pPr>
        <w:ind w:firstLine="709"/>
        <w:rPr>
          <w:rFonts w:ascii="Times New Roman" w:eastAsia="Times New Roman" w:hAnsi="Times New Roman" w:cs="Times New Roman"/>
          <w:szCs w:val="24"/>
          <w:lang w:eastAsia="pt-BR"/>
        </w:rPr>
      </w:pPr>
      <w:r w:rsidRPr="008665C4">
        <w:rPr>
          <w:rFonts w:ascii="Times New Roman" w:eastAsia="Times New Roman" w:hAnsi="Times New Roman" w:cs="Times New Roman"/>
          <w:szCs w:val="24"/>
          <w:lang w:eastAsia="pt-BR"/>
        </w:rPr>
        <w:t xml:space="preserve">A partir dos dados obtidos e apresentados no </w:t>
      </w:r>
      <w:r w:rsidR="001F3ADF" w:rsidRPr="008665C4">
        <w:rPr>
          <w:rFonts w:ascii="Times New Roman" w:eastAsia="Times New Roman" w:hAnsi="Times New Roman" w:cs="Times New Roman"/>
          <w:szCs w:val="24"/>
          <w:lang w:eastAsia="pt-BR"/>
        </w:rPr>
        <w:t>q</w:t>
      </w:r>
      <w:r w:rsidRPr="008665C4">
        <w:rPr>
          <w:rFonts w:ascii="Times New Roman" w:eastAsia="Times New Roman" w:hAnsi="Times New Roman" w:cs="Times New Roman"/>
          <w:szCs w:val="24"/>
          <w:lang w:eastAsia="pt-BR"/>
        </w:rPr>
        <w:t>uadro 2, constata-se o que segue:</w:t>
      </w:r>
    </w:p>
    <w:p w:rsidR="003A3C04" w:rsidRPr="008665C4" w:rsidRDefault="003A3C04" w:rsidP="001E2CCB">
      <w:pPr>
        <w:pStyle w:val="PargrafodaLista"/>
        <w:ind w:firstLine="0"/>
        <w:rPr>
          <w:rFonts w:ascii="Times New Roman" w:eastAsia="Times New Roman" w:hAnsi="Times New Roman" w:cs="Times New Roman"/>
          <w:sz w:val="24"/>
          <w:szCs w:val="24"/>
          <w:lang w:eastAsia="pt-BR"/>
        </w:rPr>
      </w:pPr>
    </w:p>
    <w:p w:rsidR="003A3C04" w:rsidRPr="008665C4" w:rsidRDefault="001F3ADF" w:rsidP="001E2CCB">
      <w:pPr>
        <w:pStyle w:val="PargrafodaLista"/>
        <w:numPr>
          <w:ilvl w:val="0"/>
          <w:numId w:val="20"/>
        </w:numPr>
        <w:rPr>
          <w:rFonts w:ascii="Times New Roman" w:eastAsia="Times New Roman" w:hAnsi="Times New Roman" w:cs="Times New Roman"/>
          <w:sz w:val="24"/>
          <w:szCs w:val="24"/>
          <w:lang w:eastAsia="pt-BR"/>
        </w:rPr>
      </w:pPr>
      <w:r w:rsidRPr="008665C4">
        <w:rPr>
          <w:rFonts w:ascii="Times New Roman" w:eastAsia="Times New Roman" w:hAnsi="Times New Roman" w:cs="Times New Roman"/>
          <w:sz w:val="24"/>
          <w:szCs w:val="24"/>
          <w:lang w:eastAsia="pt-BR"/>
        </w:rPr>
        <w:t>Todos</w:t>
      </w:r>
      <w:r w:rsidR="00D11CD2" w:rsidRPr="008665C4">
        <w:rPr>
          <w:rFonts w:ascii="Times New Roman" w:eastAsia="Times New Roman" w:hAnsi="Times New Roman" w:cs="Times New Roman"/>
          <w:sz w:val="24"/>
          <w:szCs w:val="24"/>
          <w:lang w:eastAsia="pt-BR"/>
        </w:rPr>
        <w:t xml:space="preserve"> os estabelecimentos possuem um sistema de coleta das baterias e aparelhos, através do Programa Claro Recicla.</w:t>
      </w:r>
    </w:p>
    <w:p w:rsidR="003A3C04" w:rsidRPr="008665C4" w:rsidRDefault="001F3ADF" w:rsidP="001E2CCB">
      <w:pPr>
        <w:pStyle w:val="PargrafodaLista"/>
        <w:numPr>
          <w:ilvl w:val="0"/>
          <w:numId w:val="20"/>
        </w:numPr>
        <w:rPr>
          <w:rFonts w:ascii="Times New Roman" w:eastAsia="Times New Roman" w:hAnsi="Times New Roman" w:cs="Times New Roman"/>
          <w:sz w:val="24"/>
          <w:szCs w:val="24"/>
          <w:lang w:eastAsia="pt-BR"/>
        </w:rPr>
      </w:pPr>
      <w:r w:rsidRPr="008665C4">
        <w:rPr>
          <w:rFonts w:ascii="Times New Roman" w:eastAsia="Times New Roman" w:hAnsi="Times New Roman" w:cs="Times New Roman"/>
          <w:sz w:val="24"/>
          <w:szCs w:val="24"/>
          <w:lang w:eastAsia="pt-BR"/>
        </w:rPr>
        <w:t>O</w:t>
      </w:r>
      <w:r w:rsidR="00D11CD2" w:rsidRPr="008665C4">
        <w:rPr>
          <w:rFonts w:ascii="Times New Roman" w:eastAsia="Times New Roman" w:hAnsi="Times New Roman" w:cs="Times New Roman"/>
          <w:sz w:val="24"/>
          <w:szCs w:val="24"/>
          <w:lang w:eastAsia="pt-BR"/>
        </w:rPr>
        <w:t>s períodos de retirada dos objetos coletados diferem entre os entrevistados, em razão do volume coletado.</w:t>
      </w:r>
    </w:p>
    <w:p w:rsidR="003A3C04" w:rsidRPr="008665C4" w:rsidRDefault="001F3ADF" w:rsidP="001E2CCB">
      <w:pPr>
        <w:pStyle w:val="PargrafodaLista"/>
        <w:numPr>
          <w:ilvl w:val="0"/>
          <w:numId w:val="20"/>
        </w:numPr>
        <w:rPr>
          <w:rFonts w:ascii="Times New Roman" w:eastAsia="Times New Roman" w:hAnsi="Times New Roman" w:cs="Times New Roman"/>
          <w:sz w:val="24"/>
          <w:szCs w:val="24"/>
          <w:lang w:eastAsia="pt-BR"/>
        </w:rPr>
      </w:pPr>
      <w:r w:rsidRPr="008665C4">
        <w:rPr>
          <w:rFonts w:ascii="Times New Roman" w:eastAsia="Times New Roman" w:hAnsi="Times New Roman" w:cs="Times New Roman"/>
          <w:sz w:val="24"/>
          <w:szCs w:val="24"/>
          <w:lang w:eastAsia="pt-BR"/>
        </w:rPr>
        <w:t>A</w:t>
      </w:r>
      <w:r w:rsidR="00D11CD2" w:rsidRPr="008665C4">
        <w:rPr>
          <w:rFonts w:ascii="Times New Roman" w:eastAsia="Times New Roman" w:hAnsi="Times New Roman" w:cs="Times New Roman"/>
          <w:sz w:val="24"/>
          <w:szCs w:val="24"/>
          <w:lang w:eastAsia="pt-BR"/>
        </w:rPr>
        <w:t xml:space="preserve"> operadora encarrega-se da retirada dos produtos coletados, enviando-os para a reciclagem.</w:t>
      </w:r>
    </w:p>
    <w:p w:rsidR="003A3C04" w:rsidRPr="008665C4" w:rsidRDefault="00042FC1" w:rsidP="001E2CCB">
      <w:pPr>
        <w:pStyle w:val="PargrafodaLista"/>
        <w:numPr>
          <w:ilvl w:val="0"/>
          <w:numId w:val="20"/>
        </w:num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w:t>
      </w:r>
      <w:r w:rsidR="00CA3139" w:rsidRPr="008665C4">
        <w:rPr>
          <w:rFonts w:ascii="Times New Roman" w:eastAsia="Times New Roman" w:hAnsi="Times New Roman" w:cs="Times New Roman"/>
          <w:sz w:val="24"/>
          <w:szCs w:val="24"/>
          <w:lang w:eastAsia="pt-BR"/>
        </w:rPr>
        <w:t xml:space="preserve"> respostas das questões 6 e 9, </w:t>
      </w:r>
      <w:r>
        <w:rPr>
          <w:rFonts w:ascii="Times New Roman" w:eastAsia="Times New Roman" w:hAnsi="Times New Roman" w:cs="Times New Roman"/>
          <w:sz w:val="24"/>
          <w:szCs w:val="24"/>
          <w:lang w:eastAsia="pt-BR"/>
        </w:rPr>
        <w:t xml:space="preserve">confirmam que a quantidade de venda é muito superior ao volume de baterias e celulares coletados para reciclagem, no entanto </w:t>
      </w:r>
      <w:r w:rsidRPr="008665C4">
        <w:rPr>
          <w:rFonts w:ascii="Times New Roman" w:eastAsia="Times New Roman" w:hAnsi="Times New Roman" w:cs="Times New Roman"/>
          <w:sz w:val="24"/>
          <w:szCs w:val="24"/>
          <w:lang w:eastAsia="pt-BR"/>
        </w:rPr>
        <w:t>mais acentuada no Entrevistado</w:t>
      </w:r>
      <w:r>
        <w:rPr>
          <w:rFonts w:ascii="Times New Roman" w:eastAsia="Times New Roman" w:hAnsi="Times New Roman" w:cs="Times New Roman"/>
          <w:sz w:val="24"/>
          <w:szCs w:val="24"/>
          <w:lang w:eastAsia="pt-BR"/>
        </w:rPr>
        <w:t xml:space="preserve"> 3</w:t>
      </w:r>
      <w:r w:rsidRPr="008665C4">
        <w:rPr>
          <w:rFonts w:ascii="Times New Roman" w:eastAsia="Times New Roman" w:hAnsi="Times New Roman" w:cs="Times New Roman"/>
          <w:sz w:val="24"/>
          <w:szCs w:val="24"/>
          <w:lang w:eastAsia="pt-BR"/>
        </w:rPr>
        <w:t>.</w:t>
      </w:r>
    </w:p>
    <w:p w:rsidR="00042FC1" w:rsidRDefault="0007795F" w:rsidP="0007795F">
      <w:pPr>
        <w:pStyle w:val="PargrafodaLista"/>
        <w:numPr>
          <w:ilvl w:val="0"/>
          <w:numId w:val="20"/>
        </w:numPr>
        <w:rPr>
          <w:rFonts w:ascii="Times New Roman" w:hAnsi="Times New Roman" w:cs="Times New Roman"/>
          <w:sz w:val="24"/>
          <w:szCs w:val="24"/>
        </w:rPr>
      </w:pPr>
      <w:r w:rsidRPr="0007795F">
        <w:rPr>
          <w:rFonts w:ascii="Times New Roman" w:hAnsi="Times New Roman" w:cs="Times New Roman"/>
          <w:sz w:val="24"/>
          <w:szCs w:val="24"/>
        </w:rPr>
        <w:t xml:space="preserve">No modelo atual de coleta dos aparelhos e baterias, o cliente deposita os produtos nas urnas coletoras, localizadas nas revendas e lojas da Claro. </w:t>
      </w:r>
    </w:p>
    <w:p w:rsidR="0007795F" w:rsidRPr="0007795F" w:rsidRDefault="0007795F" w:rsidP="0007795F">
      <w:pPr>
        <w:pStyle w:val="PargrafodaLista"/>
        <w:numPr>
          <w:ilvl w:val="0"/>
          <w:numId w:val="20"/>
        </w:numPr>
        <w:rPr>
          <w:rFonts w:ascii="Times New Roman" w:hAnsi="Times New Roman" w:cs="Times New Roman"/>
          <w:sz w:val="24"/>
          <w:szCs w:val="24"/>
        </w:rPr>
      </w:pPr>
      <w:r w:rsidRPr="0007795F">
        <w:rPr>
          <w:rFonts w:ascii="Times New Roman" w:hAnsi="Times New Roman" w:cs="Times New Roman"/>
          <w:sz w:val="24"/>
          <w:szCs w:val="24"/>
        </w:rPr>
        <w:t>Periodicamente a operadora coleta os produtos e destina para a reciclagem, atividade esta, desenvolvida por uma indústria de reciclagem terceirizada, parceira da Claro.</w:t>
      </w:r>
    </w:p>
    <w:p w:rsidR="0007795F" w:rsidRPr="0007795F" w:rsidRDefault="0007795F" w:rsidP="0007795F">
      <w:pPr>
        <w:pStyle w:val="PargrafodaLista"/>
        <w:numPr>
          <w:ilvl w:val="0"/>
          <w:numId w:val="20"/>
        </w:numPr>
        <w:rPr>
          <w:rFonts w:ascii="Times New Roman" w:hAnsi="Times New Roman" w:cs="Times New Roman"/>
          <w:sz w:val="24"/>
          <w:szCs w:val="24"/>
        </w:rPr>
      </w:pPr>
      <w:r w:rsidRPr="0007795F">
        <w:rPr>
          <w:rFonts w:ascii="Times New Roman" w:hAnsi="Times New Roman" w:cs="Times New Roman"/>
          <w:sz w:val="24"/>
          <w:szCs w:val="24"/>
        </w:rPr>
        <w:t>Nas revendas da Voice Center em Chapecó, o volume de vendas mensais, de aparelhos novos é de 200 celulares, em média. Já na loja própria da Claro, este volume médio de vendas é o dobro, ou seja, 400 aparelhos novos por mês.</w:t>
      </w:r>
    </w:p>
    <w:p w:rsidR="0007795F" w:rsidRPr="0007795F" w:rsidRDefault="0007795F" w:rsidP="0007795F">
      <w:pPr>
        <w:pStyle w:val="PargrafodaLista"/>
        <w:numPr>
          <w:ilvl w:val="0"/>
          <w:numId w:val="20"/>
        </w:numPr>
        <w:rPr>
          <w:rFonts w:ascii="Times New Roman" w:hAnsi="Times New Roman" w:cs="Times New Roman"/>
          <w:sz w:val="24"/>
          <w:szCs w:val="24"/>
        </w:rPr>
      </w:pPr>
      <w:r w:rsidRPr="0007795F">
        <w:rPr>
          <w:rFonts w:ascii="Times New Roman" w:hAnsi="Times New Roman" w:cs="Times New Roman"/>
          <w:sz w:val="24"/>
          <w:szCs w:val="24"/>
        </w:rPr>
        <w:t>A quantidade de produtos coletados também apresentou diferenças entre os estabelecimentos pesquisados. Enquanto nas revendas coleta-se em média, quatro a cinco aparelhos, e entre oito e dez baterias. Na loja própria da Claro, a coleta média é de 100 aparelhos e 200 baterias por mês.</w:t>
      </w:r>
    </w:p>
    <w:p w:rsidR="0007795F" w:rsidRPr="0007795F" w:rsidRDefault="0007795F" w:rsidP="0007795F">
      <w:pPr>
        <w:pStyle w:val="PargrafodaLista"/>
        <w:numPr>
          <w:ilvl w:val="0"/>
          <w:numId w:val="20"/>
        </w:numPr>
        <w:rPr>
          <w:rFonts w:ascii="Times New Roman" w:hAnsi="Times New Roman" w:cs="Times New Roman"/>
          <w:sz w:val="24"/>
          <w:szCs w:val="24"/>
        </w:rPr>
      </w:pPr>
      <w:r w:rsidRPr="0007795F">
        <w:rPr>
          <w:rFonts w:ascii="Times New Roman" w:hAnsi="Times New Roman" w:cs="Times New Roman"/>
          <w:sz w:val="24"/>
          <w:szCs w:val="24"/>
        </w:rPr>
        <w:t>A logística reversa destes componentes é de suma importância, tendo em vista os impactos ambientais gerados por estes resíduos, se forem descartados de forma errônea, pois existem metais pesados na sua composição, altamente nocivos ao meio ambiente, além de representarem riscos à saúde humana.</w:t>
      </w:r>
    </w:p>
    <w:p w:rsidR="0007795F" w:rsidRPr="0007795F" w:rsidRDefault="0007795F" w:rsidP="0007795F">
      <w:pPr>
        <w:pStyle w:val="PargrafodaLista"/>
        <w:numPr>
          <w:ilvl w:val="0"/>
          <w:numId w:val="20"/>
        </w:numPr>
        <w:rPr>
          <w:rFonts w:ascii="Times New Roman" w:hAnsi="Times New Roman" w:cs="Times New Roman"/>
          <w:sz w:val="24"/>
          <w:szCs w:val="24"/>
        </w:rPr>
      </w:pPr>
      <w:r w:rsidRPr="0007795F">
        <w:rPr>
          <w:rFonts w:ascii="Times New Roman" w:hAnsi="Times New Roman" w:cs="Times New Roman"/>
          <w:sz w:val="24"/>
          <w:szCs w:val="24"/>
        </w:rPr>
        <w:t>O programa de coleta iniciou suas atividades no ano de 2008, partindo de iniciativa da própria operadora, sem o auxílio das fabricantes dos aparelhos, que entende</w:t>
      </w:r>
      <w:r w:rsidR="00042FC1">
        <w:rPr>
          <w:rFonts w:ascii="Times New Roman" w:hAnsi="Times New Roman" w:cs="Times New Roman"/>
          <w:sz w:val="24"/>
          <w:szCs w:val="24"/>
        </w:rPr>
        <w:t>-se</w:t>
      </w:r>
      <w:r w:rsidRPr="0007795F">
        <w:rPr>
          <w:rFonts w:ascii="Times New Roman" w:hAnsi="Times New Roman" w:cs="Times New Roman"/>
          <w:sz w:val="24"/>
          <w:szCs w:val="24"/>
        </w:rPr>
        <w:t xml:space="preserve"> serem responsáveis diretos pela logística reversa destes componentes.</w:t>
      </w:r>
    </w:p>
    <w:p w:rsidR="0007795F" w:rsidRPr="0007795F" w:rsidRDefault="00042FC1" w:rsidP="0007795F">
      <w:pPr>
        <w:pStyle w:val="PargrafodaLista"/>
        <w:numPr>
          <w:ilvl w:val="0"/>
          <w:numId w:val="20"/>
        </w:numPr>
        <w:rPr>
          <w:rFonts w:ascii="Times New Roman" w:hAnsi="Times New Roman" w:cs="Times New Roman"/>
          <w:sz w:val="24"/>
          <w:szCs w:val="24"/>
        </w:rPr>
      </w:pPr>
      <w:r>
        <w:rPr>
          <w:rFonts w:ascii="Times New Roman" w:hAnsi="Times New Roman" w:cs="Times New Roman"/>
          <w:sz w:val="24"/>
          <w:szCs w:val="24"/>
        </w:rPr>
        <w:t>Quanto a comunicação aos clientes, f</w:t>
      </w:r>
      <w:r w:rsidR="0007795F" w:rsidRPr="0007795F">
        <w:rPr>
          <w:rFonts w:ascii="Times New Roman" w:hAnsi="Times New Roman" w:cs="Times New Roman"/>
          <w:sz w:val="24"/>
          <w:szCs w:val="24"/>
        </w:rPr>
        <w:t>oi observado que as ações mais efetivas</w:t>
      </w:r>
      <w:r>
        <w:rPr>
          <w:rFonts w:ascii="Times New Roman" w:hAnsi="Times New Roman" w:cs="Times New Roman"/>
          <w:sz w:val="24"/>
          <w:szCs w:val="24"/>
        </w:rPr>
        <w:t>,</w:t>
      </w:r>
      <w:r w:rsidR="0007795F" w:rsidRPr="0007795F">
        <w:rPr>
          <w:rFonts w:ascii="Times New Roman" w:hAnsi="Times New Roman" w:cs="Times New Roman"/>
          <w:sz w:val="24"/>
          <w:szCs w:val="24"/>
        </w:rPr>
        <w:t xml:space="preserve"> são </w:t>
      </w:r>
      <w:r>
        <w:rPr>
          <w:rFonts w:ascii="Times New Roman" w:hAnsi="Times New Roman" w:cs="Times New Roman"/>
          <w:sz w:val="24"/>
          <w:szCs w:val="24"/>
        </w:rPr>
        <w:t>realizadas na</w:t>
      </w:r>
      <w:r w:rsidR="0007795F" w:rsidRPr="0007795F">
        <w:rPr>
          <w:rFonts w:ascii="Times New Roman" w:hAnsi="Times New Roman" w:cs="Times New Roman"/>
          <w:sz w:val="24"/>
          <w:szCs w:val="24"/>
        </w:rPr>
        <w:t xml:space="preserve"> loja própria</w:t>
      </w:r>
      <w:r>
        <w:rPr>
          <w:rFonts w:ascii="Times New Roman" w:hAnsi="Times New Roman" w:cs="Times New Roman"/>
          <w:sz w:val="24"/>
          <w:szCs w:val="24"/>
        </w:rPr>
        <w:t xml:space="preserve"> da operadora, o que caracteriza </w:t>
      </w:r>
      <w:r w:rsidR="0007795F" w:rsidRPr="0007795F">
        <w:rPr>
          <w:rFonts w:ascii="Times New Roman" w:hAnsi="Times New Roman" w:cs="Times New Roman"/>
          <w:sz w:val="24"/>
          <w:szCs w:val="24"/>
        </w:rPr>
        <w:t>falha</w:t>
      </w:r>
      <w:r>
        <w:rPr>
          <w:rFonts w:ascii="Times New Roman" w:hAnsi="Times New Roman" w:cs="Times New Roman"/>
          <w:sz w:val="24"/>
          <w:szCs w:val="24"/>
        </w:rPr>
        <w:t>s</w:t>
      </w:r>
      <w:r w:rsidR="0007795F" w:rsidRPr="0007795F">
        <w:rPr>
          <w:rFonts w:ascii="Times New Roman" w:hAnsi="Times New Roman" w:cs="Times New Roman"/>
          <w:sz w:val="24"/>
          <w:szCs w:val="24"/>
        </w:rPr>
        <w:t xml:space="preserve"> de comunicação, ou um acesso restrito às revendas autorizadas, no que tangem as informações e funcionamento do programa.</w:t>
      </w:r>
    </w:p>
    <w:p w:rsidR="003A3C04" w:rsidRPr="008665C4" w:rsidRDefault="003A3C04" w:rsidP="001E2CCB">
      <w:pPr>
        <w:pStyle w:val="PargrafodaLista"/>
        <w:ind w:firstLine="0"/>
        <w:rPr>
          <w:rFonts w:ascii="Times New Roman" w:eastAsia="Times New Roman" w:hAnsi="Times New Roman" w:cs="Times New Roman"/>
          <w:sz w:val="24"/>
          <w:szCs w:val="24"/>
          <w:lang w:eastAsia="pt-BR"/>
        </w:rPr>
      </w:pPr>
    </w:p>
    <w:p w:rsidR="003A3C04" w:rsidRPr="008665C4" w:rsidRDefault="00450EA1" w:rsidP="001E2CCB">
      <w:pPr>
        <w:rPr>
          <w:rFonts w:ascii="Times New Roman" w:hAnsi="Times New Roman" w:cs="Times New Roman"/>
          <w:szCs w:val="24"/>
        </w:rPr>
      </w:pPr>
      <w:r w:rsidRPr="008665C4">
        <w:rPr>
          <w:rFonts w:ascii="Times New Roman" w:hAnsi="Times New Roman" w:cs="Times New Roman"/>
          <w:b/>
          <w:szCs w:val="24"/>
        </w:rPr>
        <w:tab/>
      </w:r>
      <w:r w:rsidRPr="008665C4">
        <w:rPr>
          <w:rFonts w:ascii="Times New Roman" w:hAnsi="Times New Roman" w:cs="Times New Roman"/>
          <w:szCs w:val="24"/>
        </w:rPr>
        <w:t xml:space="preserve">Diante do exposto, sugere-se ações </w:t>
      </w:r>
      <w:r w:rsidR="00D13440" w:rsidRPr="008665C4">
        <w:rPr>
          <w:rFonts w:ascii="Times New Roman" w:hAnsi="Times New Roman" w:cs="Times New Roman"/>
          <w:szCs w:val="24"/>
        </w:rPr>
        <w:t xml:space="preserve">que </w:t>
      </w:r>
      <w:r w:rsidRPr="008665C4">
        <w:rPr>
          <w:rFonts w:ascii="Times New Roman" w:hAnsi="Times New Roman" w:cs="Times New Roman"/>
          <w:szCs w:val="24"/>
        </w:rPr>
        <w:t>poderão potencializar os volumes coletados,</w:t>
      </w:r>
      <w:r w:rsidR="008518BE">
        <w:rPr>
          <w:rFonts w:ascii="Times New Roman" w:hAnsi="Times New Roman" w:cs="Times New Roman"/>
          <w:szCs w:val="24"/>
        </w:rPr>
        <w:t xml:space="preserve"> consoante ao quadro</w:t>
      </w:r>
      <w:r w:rsidRPr="008665C4">
        <w:rPr>
          <w:rFonts w:ascii="Times New Roman" w:hAnsi="Times New Roman" w:cs="Times New Roman"/>
          <w:szCs w:val="24"/>
        </w:rPr>
        <w:t xml:space="preserve"> 2.</w:t>
      </w:r>
    </w:p>
    <w:p w:rsidR="003A3C04" w:rsidRPr="008665C4" w:rsidRDefault="000B34B0" w:rsidP="001E2CCB">
      <w:pPr>
        <w:pStyle w:val="PargrafodaLista"/>
        <w:numPr>
          <w:ilvl w:val="0"/>
          <w:numId w:val="21"/>
        </w:numPr>
        <w:rPr>
          <w:rFonts w:ascii="Times New Roman" w:hAnsi="Times New Roman" w:cs="Times New Roman"/>
          <w:sz w:val="24"/>
          <w:szCs w:val="24"/>
        </w:rPr>
      </w:pPr>
      <w:r w:rsidRPr="008665C4">
        <w:rPr>
          <w:rFonts w:ascii="Times New Roman" w:hAnsi="Times New Roman" w:cs="Times New Roman"/>
          <w:sz w:val="24"/>
          <w:szCs w:val="24"/>
        </w:rPr>
        <w:t>V</w:t>
      </w:r>
      <w:r w:rsidR="00D11CD2" w:rsidRPr="008665C4">
        <w:rPr>
          <w:rFonts w:ascii="Times New Roman" w:hAnsi="Times New Roman" w:cs="Times New Roman"/>
          <w:sz w:val="24"/>
          <w:szCs w:val="24"/>
        </w:rPr>
        <w:t xml:space="preserve">iabilizar parcerias com fornecedores, que são os fabricantes dos aparelhos comercializados, </w:t>
      </w:r>
      <w:r w:rsidR="007155DC">
        <w:rPr>
          <w:rFonts w:ascii="Times New Roman" w:hAnsi="Times New Roman" w:cs="Times New Roman"/>
          <w:sz w:val="24"/>
          <w:szCs w:val="24"/>
        </w:rPr>
        <w:t xml:space="preserve">pois a origem do </w:t>
      </w:r>
      <w:r w:rsidR="00D11CD2" w:rsidRPr="008665C4">
        <w:rPr>
          <w:rFonts w:ascii="Times New Roman" w:hAnsi="Times New Roman" w:cs="Times New Roman"/>
          <w:sz w:val="24"/>
          <w:szCs w:val="24"/>
        </w:rPr>
        <w:t xml:space="preserve">processo está localizada nestes personagens. </w:t>
      </w:r>
    </w:p>
    <w:p w:rsidR="003A3C04" w:rsidRPr="008665C4" w:rsidRDefault="000B34B0" w:rsidP="001E2CCB">
      <w:pPr>
        <w:pStyle w:val="PargrafodaLista"/>
        <w:numPr>
          <w:ilvl w:val="0"/>
          <w:numId w:val="21"/>
        </w:numPr>
        <w:rPr>
          <w:rFonts w:ascii="Times New Roman" w:hAnsi="Times New Roman" w:cs="Times New Roman"/>
          <w:sz w:val="24"/>
          <w:szCs w:val="24"/>
        </w:rPr>
      </w:pPr>
      <w:r w:rsidRPr="008665C4">
        <w:rPr>
          <w:rFonts w:ascii="Times New Roman" w:hAnsi="Times New Roman" w:cs="Times New Roman"/>
          <w:sz w:val="24"/>
          <w:szCs w:val="24"/>
        </w:rPr>
        <w:lastRenderedPageBreak/>
        <w:t>V</w:t>
      </w:r>
      <w:r w:rsidR="00D11CD2" w:rsidRPr="008665C4">
        <w:rPr>
          <w:rFonts w:ascii="Times New Roman" w:hAnsi="Times New Roman" w:cs="Times New Roman"/>
          <w:sz w:val="24"/>
          <w:szCs w:val="24"/>
        </w:rPr>
        <w:t>iabilizar ações efetivas de divulgação do Programa, disseminando os materiais já disponíveis nas lojas credenciadas para coleta.</w:t>
      </w:r>
    </w:p>
    <w:p w:rsidR="003A3C04" w:rsidRPr="008665C4" w:rsidRDefault="000B34B0" w:rsidP="001E2CCB">
      <w:pPr>
        <w:pStyle w:val="PargrafodaLista"/>
        <w:numPr>
          <w:ilvl w:val="0"/>
          <w:numId w:val="21"/>
        </w:numPr>
        <w:rPr>
          <w:rFonts w:ascii="Times New Roman" w:hAnsi="Times New Roman" w:cs="Times New Roman"/>
          <w:sz w:val="24"/>
          <w:szCs w:val="24"/>
        </w:rPr>
      </w:pPr>
      <w:r w:rsidRPr="008665C4">
        <w:rPr>
          <w:rFonts w:ascii="Times New Roman" w:hAnsi="Times New Roman" w:cs="Times New Roman"/>
          <w:sz w:val="24"/>
          <w:szCs w:val="24"/>
        </w:rPr>
        <w:t>I</w:t>
      </w:r>
      <w:r w:rsidR="00D11CD2" w:rsidRPr="008665C4">
        <w:rPr>
          <w:rFonts w:ascii="Times New Roman" w:hAnsi="Times New Roman" w:cs="Times New Roman"/>
          <w:sz w:val="24"/>
          <w:szCs w:val="24"/>
        </w:rPr>
        <w:t>nvestimento na educação, especificamente na coleta de baterias e aparelhos celulares, preferencialmente nos jovens, que é público alvo para o fluxo reverso.</w:t>
      </w:r>
    </w:p>
    <w:p w:rsidR="003A3C04" w:rsidRPr="008665C4" w:rsidRDefault="000B34B0" w:rsidP="001E2CCB">
      <w:pPr>
        <w:pStyle w:val="PargrafodaLista"/>
        <w:numPr>
          <w:ilvl w:val="0"/>
          <w:numId w:val="21"/>
        </w:numPr>
        <w:rPr>
          <w:rFonts w:ascii="Times New Roman" w:hAnsi="Times New Roman" w:cs="Times New Roman"/>
          <w:sz w:val="24"/>
          <w:szCs w:val="24"/>
        </w:rPr>
      </w:pPr>
      <w:r w:rsidRPr="008665C4">
        <w:rPr>
          <w:rFonts w:ascii="Times New Roman" w:hAnsi="Times New Roman" w:cs="Times New Roman"/>
          <w:sz w:val="24"/>
          <w:szCs w:val="24"/>
        </w:rPr>
        <w:t>D</w:t>
      </w:r>
      <w:r w:rsidR="00D11CD2" w:rsidRPr="008665C4">
        <w:rPr>
          <w:rFonts w:ascii="Times New Roman" w:hAnsi="Times New Roman" w:cs="Times New Roman"/>
          <w:sz w:val="24"/>
          <w:szCs w:val="24"/>
        </w:rPr>
        <w:t>isponibilizar treinamentos aos colaboradores das lojas no intuito destes oferecem orientação aos consumidores sobre o processo já na compra do primeiro aparelho celular, tendo em vista que às atualizações por aparelhos mais modernos tendem a ser frequentes.</w:t>
      </w:r>
    </w:p>
    <w:p w:rsidR="003A3C04" w:rsidRPr="008665C4" w:rsidRDefault="000B34B0" w:rsidP="001E2CCB">
      <w:pPr>
        <w:pStyle w:val="PargrafodaLista"/>
        <w:numPr>
          <w:ilvl w:val="0"/>
          <w:numId w:val="21"/>
        </w:numPr>
        <w:rPr>
          <w:rFonts w:ascii="Times New Roman" w:hAnsi="Times New Roman" w:cs="Times New Roman"/>
          <w:sz w:val="24"/>
          <w:szCs w:val="24"/>
        </w:rPr>
      </w:pPr>
      <w:r w:rsidRPr="008665C4">
        <w:rPr>
          <w:rFonts w:ascii="Times New Roman" w:hAnsi="Times New Roman" w:cs="Times New Roman"/>
          <w:sz w:val="24"/>
          <w:szCs w:val="24"/>
        </w:rPr>
        <w:t>C</w:t>
      </w:r>
      <w:r w:rsidR="00E70561" w:rsidRPr="008665C4">
        <w:rPr>
          <w:rFonts w:ascii="Times New Roman" w:hAnsi="Times New Roman" w:cs="Times New Roman"/>
          <w:sz w:val="24"/>
          <w:szCs w:val="24"/>
        </w:rPr>
        <w:t>ampanhas com incentivo monetário, em parceria com os fabricantes para a troca de aparelhos, condicionando à concessão do benefício à coleta do aparelho antigo.</w:t>
      </w:r>
    </w:p>
    <w:p w:rsidR="00905774" w:rsidRPr="008518BE" w:rsidRDefault="00905774" w:rsidP="008518BE">
      <w:pPr>
        <w:rPr>
          <w:rFonts w:ascii="Times New Roman" w:hAnsi="Times New Roman" w:cs="Times New Roman"/>
          <w:szCs w:val="24"/>
        </w:rPr>
      </w:pPr>
    </w:p>
    <w:p w:rsidR="000B34B0" w:rsidRPr="008665C4" w:rsidRDefault="00450EA1" w:rsidP="001E2CCB">
      <w:pPr>
        <w:autoSpaceDE w:val="0"/>
        <w:autoSpaceDN w:val="0"/>
        <w:adjustRightInd w:val="0"/>
        <w:ind w:firstLine="708"/>
        <w:rPr>
          <w:rFonts w:ascii="Times New Roman" w:eastAsia="Calibri" w:hAnsi="Times New Roman" w:cs="Times New Roman"/>
        </w:rPr>
      </w:pPr>
      <w:r w:rsidRPr="008665C4">
        <w:rPr>
          <w:rFonts w:ascii="Times New Roman" w:eastAsia="Calibri" w:hAnsi="Times New Roman" w:cs="Times New Roman"/>
        </w:rPr>
        <w:t xml:space="preserve">No intuito de contribuir com as revendas, apresenta-se no quadro 3 o plano de ação proposto para a realização de melhorias do sistema de </w:t>
      </w:r>
      <w:r w:rsidR="000B34B0" w:rsidRPr="008665C4">
        <w:rPr>
          <w:rFonts w:ascii="Times New Roman" w:eastAsia="Calibri" w:hAnsi="Times New Roman" w:cs="Times New Roman"/>
        </w:rPr>
        <w:t>coleta de baterias e celulares.</w:t>
      </w:r>
    </w:p>
    <w:p w:rsidR="0007795F" w:rsidRPr="008665C4" w:rsidRDefault="0007795F" w:rsidP="000B34B0">
      <w:pPr>
        <w:autoSpaceDE w:val="0"/>
        <w:autoSpaceDN w:val="0"/>
        <w:adjustRightInd w:val="0"/>
        <w:spacing w:line="240" w:lineRule="auto"/>
        <w:ind w:firstLine="708"/>
        <w:rPr>
          <w:rFonts w:ascii="Times New Roman" w:eastAsia="Calibri" w:hAnsi="Times New Roman" w:cs="Times New Roman"/>
        </w:rPr>
      </w:pPr>
    </w:p>
    <w:p w:rsidR="00905774" w:rsidRPr="008665C4" w:rsidRDefault="00471CA5" w:rsidP="000B34B0">
      <w:pPr>
        <w:autoSpaceDE w:val="0"/>
        <w:autoSpaceDN w:val="0"/>
        <w:adjustRightInd w:val="0"/>
        <w:spacing w:line="240" w:lineRule="auto"/>
        <w:rPr>
          <w:rFonts w:ascii="Times New Roman" w:eastAsia="Calibri" w:hAnsi="Times New Roman" w:cs="Times New Roman"/>
          <w:szCs w:val="24"/>
        </w:rPr>
      </w:pPr>
      <w:r w:rsidRPr="008665C4">
        <w:rPr>
          <w:rFonts w:ascii="Times New Roman" w:hAnsi="Times New Roman" w:cs="Times New Roman"/>
          <w:szCs w:val="24"/>
        </w:rPr>
        <w:t>Quadro 3: Plano de ação baseado na ferramenta 5W2H</w:t>
      </w:r>
    </w:p>
    <w:tbl>
      <w:tblPr>
        <w:tblW w:w="94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6"/>
        <w:gridCol w:w="1418"/>
        <w:gridCol w:w="1275"/>
        <w:gridCol w:w="1418"/>
        <w:gridCol w:w="1228"/>
        <w:gridCol w:w="1701"/>
        <w:gridCol w:w="1099"/>
      </w:tblGrid>
      <w:tr w:rsidR="003F2939" w:rsidRPr="002E4915" w:rsidTr="002E4915">
        <w:trPr>
          <w:trHeight w:val="736"/>
        </w:trPr>
        <w:tc>
          <w:tcPr>
            <w:tcW w:w="1276" w:type="dxa"/>
          </w:tcPr>
          <w:p w:rsidR="00905774" w:rsidRPr="002E4915" w:rsidRDefault="00450EA1" w:rsidP="000B34B0">
            <w:pPr>
              <w:spacing w:line="240" w:lineRule="auto"/>
              <w:jc w:val="center"/>
              <w:rPr>
                <w:rFonts w:ascii="Times New Roman" w:hAnsi="Times New Roman" w:cs="Times New Roman"/>
                <w:b/>
                <w:sz w:val="18"/>
                <w:szCs w:val="18"/>
              </w:rPr>
            </w:pPr>
            <w:r w:rsidRPr="002E4915">
              <w:rPr>
                <w:rFonts w:ascii="Times New Roman" w:hAnsi="Times New Roman" w:cs="Times New Roman"/>
                <w:b/>
                <w:sz w:val="18"/>
                <w:szCs w:val="18"/>
              </w:rPr>
              <w:t>O que precisa ser feito</w:t>
            </w:r>
          </w:p>
        </w:tc>
        <w:tc>
          <w:tcPr>
            <w:tcW w:w="1418" w:type="dxa"/>
          </w:tcPr>
          <w:p w:rsidR="00905774" w:rsidRPr="002E4915" w:rsidRDefault="00450EA1" w:rsidP="00375AA8">
            <w:pPr>
              <w:spacing w:line="240" w:lineRule="auto"/>
              <w:jc w:val="center"/>
              <w:rPr>
                <w:rFonts w:ascii="Times New Roman" w:hAnsi="Times New Roman" w:cs="Times New Roman"/>
                <w:b/>
                <w:sz w:val="18"/>
                <w:szCs w:val="18"/>
              </w:rPr>
            </w:pPr>
            <w:r w:rsidRPr="002E4915">
              <w:rPr>
                <w:rFonts w:ascii="Times New Roman" w:hAnsi="Times New Roman" w:cs="Times New Roman"/>
                <w:b/>
                <w:sz w:val="18"/>
                <w:szCs w:val="18"/>
              </w:rPr>
              <w:t>Porque será feito</w:t>
            </w:r>
          </w:p>
        </w:tc>
        <w:tc>
          <w:tcPr>
            <w:tcW w:w="1275" w:type="dxa"/>
          </w:tcPr>
          <w:p w:rsidR="00905774" w:rsidRPr="002E4915" w:rsidRDefault="00450EA1" w:rsidP="00375AA8">
            <w:pPr>
              <w:spacing w:line="240" w:lineRule="auto"/>
              <w:jc w:val="center"/>
              <w:rPr>
                <w:rFonts w:ascii="Times New Roman" w:hAnsi="Times New Roman" w:cs="Times New Roman"/>
                <w:b/>
                <w:sz w:val="18"/>
                <w:szCs w:val="18"/>
              </w:rPr>
            </w:pPr>
            <w:r w:rsidRPr="002E4915">
              <w:rPr>
                <w:rFonts w:ascii="Times New Roman" w:hAnsi="Times New Roman" w:cs="Times New Roman"/>
                <w:b/>
                <w:sz w:val="18"/>
                <w:szCs w:val="18"/>
              </w:rPr>
              <w:t>Onde será feito</w:t>
            </w:r>
          </w:p>
        </w:tc>
        <w:tc>
          <w:tcPr>
            <w:tcW w:w="1418" w:type="dxa"/>
          </w:tcPr>
          <w:p w:rsidR="00905774" w:rsidRPr="002E4915" w:rsidRDefault="00450EA1" w:rsidP="00375AA8">
            <w:pPr>
              <w:spacing w:line="240" w:lineRule="auto"/>
              <w:jc w:val="center"/>
              <w:rPr>
                <w:rFonts w:ascii="Times New Roman" w:hAnsi="Times New Roman" w:cs="Times New Roman"/>
                <w:b/>
                <w:sz w:val="18"/>
                <w:szCs w:val="18"/>
              </w:rPr>
            </w:pPr>
            <w:r w:rsidRPr="002E4915">
              <w:rPr>
                <w:rFonts w:ascii="Times New Roman" w:hAnsi="Times New Roman" w:cs="Times New Roman"/>
                <w:b/>
                <w:sz w:val="18"/>
                <w:szCs w:val="18"/>
              </w:rPr>
              <w:t>Quando será feito</w:t>
            </w:r>
          </w:p>
        </w:tc>
        <w:tc>
          <w:tcPr>
            <w:tcW w:w="1228" w:type="dxa"/>
          </w:tcPr>
          <w:p w:rsidR="00905774" w:rsidRPr="002E4915" w:rsidRDefault="00450EA1" w:rsidP="000B34B0">
            <w:pPr>
              <w:spacing w:line="240" w:lineRule="auto"/>
              <w:jc w:val="center"/>
              <w:rPr>
                <w:rFonts w:ascii="Times New Roman" w:hAnsi="Times New Roman" w:cs="Times New Roman"/>
                <w:b/>
                <w:sz w:val="18"/>
                <w:szCs w:val="18"/>
              </w:rPr>
            </w:pPr>
            <w:r w:rsidRPr="002E4915">
              <w:rPr>
                <w:rFonts w:ascii="Times New Roman" w:hAnsi="Times New Roman" w:cs="Times New Roman"/>
                <w:b/>
                <w:sz w:val="18"/>
                <w:szCs w:val="18"/>
              </w:rPr>
              <w:t>Por quem será feito</w:t>
            </w:r>
          </w:p>
        </w:tc>
        <w:tc>
          <w:tcPr>
            <w:tcW w:w="1701" w:type="dxa"/>
          </w:tcPr>
          <w:p w:rsidR="00905774" w:rsidRPr="002E4915" w:rsidRDefault="00450EA1" w:rsidP="000B34B0">
            <w:pPr>
              <w:spacing w:line="240" w:lineRule="auto"/>
              <w:jc w:val="center"/>
              <w:rPr>
                <w:rFonts w:ascii="Times New Roman" w:hAnsi="Times New Roman" w:cs="Times New Roman"/>
                <w:b/>
                <w:sz w:val="18"/>
                <w:szCs w:val="18"/>
              </w:rPr>
            </w:pPr>
            <w:r w:rsidRPr="002E4915">
              <w:rPr>
                <w:rFonts w:ascii="Times New Roman" w:hAnsi="Times New Roman" w:cs="Times New Roman"/>
                <w:b/>
                <w:sz w:val="18"/>
                <w:szCs w:val="18"/>
              </w:rPr>
              <w:t>Como será feito</w:t>
            </w:r>
          </w:p>
        </w:tc>
        <w:tc>
          <w:tcPr>
            <w:tcW w:w="1099" w:type="dxa"/>
          </w:tcPr>
          <w:p w:rsidR="00905774" w:rsidRPr="002E4915" w:rsidRDefault="00450EA1" w:rsidP="000B34B0">
            <w:pPr>
              <w:spacing w:line="240" w:lineRule="auto"/>
              <w:jc w:val="center"/>
              <w:rPr>
                <w:rFonts w:ascii="Times New Roman" w:hAnsi="Times New Roman" w:cs="Times New Roman"/>
                <w:b/>
                <w:sz w:val="18"/>
                <w:szCs w:val="18"/>
              </w:rPr>
            </w:pPr>
            <w:r w:rsidRPr="002E4915">
              <w:rPr>
                <w:rFonts w:ascii="Times New Roman" w:hAnsi="Times New Roman" w:cs="Times New Roman"/>
                <w:b/>
                <w:sz w:val="18"/>
                <w:szCs w:val="18"/>
              </w:rPr>
              <w:t>Quanto custará fazer</w:t>
            </w:r>
          </w:p>
        </w:tc>
      </w:tr>
      <w:tr w:rsidR="00905774" w:rsidRPr="002E4915" w:rsidTr="002E4915">
        <w:trPr>
          <w:trHeight w:val="406"/>
        </w:trPr>
        <w:tc>
          <w:tcPr>
            <w:tcW w:w="1276" w:type="dxa"/>
            <w:vAlign w:val="center"/>
          </w:tcPr>
          <w:p w:rsidR="00905774" w:rsidRPr="002E4915" w:rsidRDefault="007E0DE3"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Parcerias com fornecedores</w:t>
            </w:r>
          </w:p>
        </w:tc>
        <w:tc>
          <w:tcPr>
            <w:tcW w:w="1418" w:type="dxa"/>
            <w:vAlign w:val="center"/>
          </w:tcPr>
          <w:p w:rsidR="00905774" w:rsidRPr="002E4915" w:rsidRDefault="00962727"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Integração com</w:t>
            </w:r>
            <w:r w:rsidR="00A45C8D" w:rsidRPr="002E4915">
              <w:rPr>
                <w:rFonts w:ascii="Times New Roman" w:hAnsi="Times New Roman" w:cs="Times New Roman"/>
                <w:sz w:val="18"/>
                <w:szCs w:val="18"/>
              </w:rPr>
              <w:t xml:space="preserve"> os fabricantes dos produtos</w:t>
            </w:r>
            <w:r w:rsidRPr="002E4915">
              <w:rPr>
                <w:rFonts w:ascii="Times New Roman" w:hAnsi="Times New Roman" w:cs="Times New Roman"/>
                <w:sz w:val="18"/>
                <w:szCs w:val="18"/>
              </w:rPr>
              <w:t>, que originam o processo</w:t>
            </w:r>
            <w:r w:rsidR="00A45C8D" w:rsidRPr="002E4915">
              <w:rPr>
                <w:rFonts w:ascii="Times New Roman" w:hAnsi="Times New Roman" w:cs="Times New Roman"/>
                <w:sz w:val="18"/>
                <w:szCs w:val="18"/>
              </w:rPr>
              <w:t>.</w:t>
            </w:r>
          </w:p>
        </w:tc>
        <w:tc>
          <w:tcPr>
            <w:tcW w:w="1275" w:type="dxa"/>
            <w:vAlign w:val="center"/>
          </w:tcPr>
          <w:p w:rsidR="008B53A2" w:rsidRPr="002E4915" w:rsidRDefault="00CB4AF6" w:rsidP="00BA46DF">
            <w:pPr>
              <w:spacing w:line="240" w:lineRule="auto"/>
              <w:jc w:val="left"/>
              <w:rPr>
                <w:rFonts w:ascii="Times New Roman" w:hAnsi="Times New Roman" w:cs="Times New Roman"/>
                <w:sz w:val="18"/>
                <w:szCs w:val="18"/>
              </w:rPr>
            </w:pPr>
            <w:r w:rsidRPr="002E4915">
              <w:rPr>
                <w:rFonts w:ascii="Times New Roman" w:hAnsi="Times New Roman" w:cs="Times New Roman"/>
                <w:sz w:val="18"/>
                <w:szCs w:val="18"/>
              </w:rPr>
              <w:t>- Claro</w:t>
            </w:r>
            <w:r w:rsidR="00BA46DF" w:rsidRPr="002E4915">
              <w:rPr>
                <w:rFonts w:ascii="Times New Roman" w:hAnsi="Times New Roman" w:cs="Times New Roman"/>
                <w:sz w:val="18"/>
                <w:szCs w:val="18"/>
              </w:rPr>
              <w:t xml:space="preserve"> (operadora)</w:t>
            </w:r>
          </w:p>
        </w:tc>
        <w:tc>
          <w:tcPr>
            <w:tcW w:w="1418" w:type="dxa"/>
            <w:vAlign w:val="center"/>
          </w:tcPr>
          <w:p w:rsidR="00905774" w:rsidRPr="002E4915" w:rsidRDefault="00A45C8D"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Imediatamente</w:t>
            </w:r>
          </w:p>
        </w:tc>
        <w:tc>
          <w:tcPr>
            <w:tcW w:w="1228" w:type="dxa"/>
            <w:vAlign w:val="center"/>
          </w:tcPr>
          <w:p w:rsidR="00540020" w:rsidRPr="002E4915" w:rsidRDefault="00540020" w:rsidP="00540020">
            <w:pPr>
              <w:spacing w:line="240" w:lineRule="auto"/>
              <w:jc w:val="left"/>
              <w:rPr>
                <w:rFonts w:ascii="Times New Roman" w:hAnsi="Times New Roman" w:cs="Times New Roman"/>
                <w:sz w:val="18"/>
                <w:szCs w:val="18"/>
              </w:rPr>
            </w:pPr>
            <w:r w:rsidRPr="002E4915">
              <w:rPr>
                <w:rFonts w:ascii="Times New Roman" w:hAnsi="Times New Roman" w:cs="Times New Roman"/>
                <w:sz w:val="18"/>
                <w:szCs w:val="18"/>
              </w:rPr>
              <w:t xml:space="preserve">- </w:t>
            </w:r>
            <w:r w:rsidR="00BA46DF" w:rsidRPr="002E4915">
              <w:rPr>
                <w:rFonts w:ascii="Times New Roman" w:hAnsi="Times New Roman" w:cs="Times New Roman"/>
                <w:sz w:val="18"/>
                <w:szCs w:val="18"/>
              </w:rPr>
              <w:t xml:space="preserve">Dirigentes da </w:t>
            </w:r>
            <w:r w:rsidRPr="002E4915">
              <w:rPr>
                <w:rFonts w:ascii="Times New Roman" w:hAnsi="Times New Roman" w:cs="Times New Roman"/>
                <w:sz w:val="18"/>
                <w:szCs w:val="18"/>
              </w:rPr>
              <w:t>Claro;</w:t>
            </w:r>
          </w:p>
          <w:p w:rsidR="00905774" w:rsidRPr="002E4915" w:rsidRDefault="004265D6" w:rsidP="00540020">
            <w:pPr>
              <w:spacing w:line="240" w:lineRule="auto"/>
              <w:jc w:val="left"/>
              <w:rPr>
                <w:rFonts w:ascii="Times New Roman" w:hAnsi="Times New Roman" w:cs="Times New Roman"/>
                <w:sz w:val="18"/>
                <w:szCs w:val="18"/>
              </w:rPr>
            </w:pPr>
            <w:r w:rsidRPr="002E4915">
              <w:rPr>
                <w:rFonts w:ascii="Times New Roman" w:hAnsi="Times New Roman" w:cs="Times New Roman"/>
                <w:sz w:val="18"/>
                <w:szCs w:val="18"/>
              </w:rPr>
              <w:t>-F</w:t>
            </w:r>
            <w:r w:rsidR="00962727" w:rsidRPr="002E4915">
              <w:rPr>
                <w:rFonts w:ascii="Times New Roman" w:hAnsi="Times New Roman" w:cs="Times New Roman"/>
                <w:sz w:val="18"/>
                <w:szCs w:val="18"/>
              </w:rPr>
              <w:t>abricantes dos aparelhos</w:t>
            </w:r>
            <w:r w:rsidRPr="002E4915">
              <w:rPr>
                <w:rFonts w:ascii="Times New Roman" w:hAnsi="Times New Roman" w:cs="Times New Roman"/>
                <w:sz w:val="18"/>
                <w:szCs w:val="18"/>
              </w:rPr>
              <w:t>.</w:t>
            </w:r>
          </w:p>
        </w:tc>
        <w:tc>
          <w:tcPr>
            <w:tcW w:w="1701" w:type="dxa"/>
            <w:vAlign w:val="center"/>
          </w:tcPr>
          <w:p w:rsidR="00905774" w:rsidRPr="002E4915" w:rsidRDefault="00962727"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Formalização de acordos que visam apoio na coleta e destino de celulares e baterias</w:t>
            </w:r>
          </w:p>
        </w:tc>
        <w:tc>
          <w:tcPr>
            <w:tcW w:w="1099" w:type="dxa"/>
            <w:vAlign w:val="center"/>
          </w:tcPr>
          <w:p w:rsidR="00905774" w:rsidRPr="002E4915" w:rsidRDefault="00962727"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Não estimável</w:t>
            </w:r>
          </w:p>
        </w:tc>
      </w:tr>
      <w:tr w:rsidR="00375AA8" w:rsidRPr="002E4915" w:rsidTr="002E4915">
        <w:trPr>
          <w:trHeight w:val="406"/>
        </w:trPr>
        <w:tc>
          <w:tcPr>
            <w:tcW w:w="1276" w:type="dxa"/>
            <w:vAlign w:val="center"/>
          </w:tcPr>
          <w:p w:rsidR="00375AA8" w:rsidRPr="002E4915" w:rsidRDefault="007E0DE3"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Divulgação</w:t>
            </w:r>
            <w:r w:rsidR="00580102" w:rsidRPr="002E4915">
              <w:rPr>
                <w:rFonts w:ascii="Times New Roman" w:hAnsi="Times New Roman" w:cs="Times New Roman"/>
                <w:sz w:val="18"/>
                <w:szCs w:val="18"/>
              </w:rPr>
              <w:t xml:space="preserve"> e Educação</w:t>
            </w:r>
          </w:p>
        </w:tc>
        <w:tc>
          <w:tcPr>
            <w:tcW w:w="1418" w:type="dxa"/>
            <w:vAlign w:val="center"/>
          </w:tcPr>
          <w:p w:rsidR="00375AA8" w:rsidRPr="002E4915" w:rsidRDefault="00723488"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 xml:space="preserve">- </w:t>
            </w:r>
            <w:r w:rsidR="00D204D4" w:rsidRPr="002E4915">
              <w:rPr>
                <w:rFonts w:ascii="Times New Roman" w:hAnsi="Times New Roman" w:cs="Times New Roman"/>
                <w:sz w:val="18"/>
                <w:szCs w:val="18"/>
              </w:rPr>
              <w:t xml:space="preserve">Necessidade de disseminação </w:t>
            </w:r>
            <w:r w:rsidR="008B53A2" w:rsidRPr="002E4915">
              <w:rPr>
                <w:rFonts w:ascii="Times New Roman" w:hAnsi="Times New Roman" w:cs="Times New Roman"/>
                <w:sz w:val="18"/>
                <w:szCs w:val="18"/>
              </w:rPr>
              <w:t>das informações sobre coleta e reciclagem</w:t>
            </w:r>
            <w:r w:rsidRPr="002E4915">
              <w:rPr>
                <w:rFonts w:ascii="Times New Roman" w:hAnsi="Times New Roman" w:cs="Times New Roman"/>
                <w:sz w:val="18"/>
                <w:szCs w:val="18"/>
              </w:rPr>
              <w:t>;</w:t>
            </w:r>
          </w:p>
          <w:p w:rsidR="00723488" w:rsidRPr="002E4915" w:rsidRDefault="00580102" w:rsidP="007A58C2">
            <w:pPr>
              <w:spacing w:line="240" w:lineRule="auto"/>
              <w:rPr>
                <w:rFonts w:ascii="Times New Roman" w:hAnsi="Times New Roman" w:cs="Times New Roman"/>
                <w:sz w:val="18"/>
                <w:szCs w:val="18"/>
              </w:rPr>
            </w:pPr>
            <w:r w:rsidRPr="002E4915">
              <w:rPr>
                <w:rFonts w:ascii="Times New Roman" w:hAnsi="Times New Roman" w:cs="Times New Roman"/>
                <w:sz w:val="18"/>
                <w:szCs w:val="18"/>
              </w:rPr>
              <w:t>Conscientização dos clientes sobre os impactos ambientais ocasionados pelo descarte incorreto.</w:t>
            </w:r>
          </w:p>
        </w:tc>
        <w:tc>
          <w:tcPr>
            <w:tcW w:w="1275" w:type="dxa"/>
            <w:vAlign w:val="center"/>
          </w:tcPr>
          <w:p w:rsidR="00375AA8" w:rsidRPr="002E4915" w:rsidRDefault="007A58C2"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 xml:space="preserve">- </w:t>
            </w:r>
            <w:r w:rsidR="008B53A2" w:rsidRPr="002E4915">
              <w:rPr>
                <w:rFonts w:ascii="Times New Roman" w:hAnsi="Times New Roman" w:cs="Times New Roman"/>
                <w:sz w:val="18"/>
                <w:szCs w:val="18"/>
              </w:rPr>
              <w:t>Revendas da claro</w:t>
            </w:r>
            <w:r w:rsidRPr="002E4915">
              <w:rPr>
                <w:rFonts w:ascii="Times New Roman" w:hAnsi="Times New Roman" w:cs="Times New Roman"/>
                <w:sz w:val="18"/>
                <w:szCs w:val="18"/>
              </w:rPr>
              <w:t>;</w:t>
            </w:r>
          </w:p>
          <w:p w:rsidR="00A36AF5" w:rsidRPr="002E4915" w:rsidRDefault="00BD7F4C" w:rsidP="00BD7F4C">
            <w:pPr>
              <w:spacing w:line="240" w:lineRule="auto"/>
              <w:rPr>
                <w:rFonts w:ascii="Times New Roman" w:hAnsi="Times New Roman" w:cs="Times New Roman"/>
                <w:sz w:val="18"/>
                <w:szCs w:val="18"/>
              </w:rPr>
            </w:pPr>
            <w:r w:rsidRPr="002E4915">
              <w:rPr>
                <w:rFonts w:ascii="Times New Roman" w:hAnsi="Times New Roman" w:cs="Times New Roman"/>
                <w:sz w:val="18"/>
                <w:szCs w:val="18"/>
              </w:rPr>
              <w:t>- Meios de comunicação.</w:t>
            </w:r>
          </w:p>
        </w:tc>
        <w:tc>
          <w:tcPr>
            <w:tcW w:w="1418" w:type="dxa"/>
            <w:vAlign w:val="center"/>
          </w:tcPr>
          <w:p w:rsidR="00375AA8" w:rsidRPr="002E4915" w:rsidRDefault="00580102"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 xml:space="preserve">Divulgação: </w:t>
            </w:r>
            <w:r w:rsidR="00723488" w:rsidRPr="002E4915">
              <w:rPr>
                <w:rFonts w:ascii="Times New Roman" w:hAnsi="Times New Roman" w:cs="Times New Roman"/>
                <w:sz w:val="18"/>
                <w:szCs w:val="18"/>
              </w:rPr>
              <w:t>Imediatamente</w:t>
            </w:r>
            <w:r w:rsidRPr="002E4915">
              <w:rPr>
                <w:rFonts w:ascii="Times New Roman" w:hAnsi="Times New Roman" w:cs="Times New Roman"/>
                <w:sz w:val="18"/>
                <w:szCs w:val="18"/>
              </w:rPr>
              <w:t>.</w:t>
            </w:r>
          </w:p>
          <w:p w:rsidR="00580102" w:rsidRPr="002E4915" w:rsidRDefault="00580102"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 xml:space="preserve">Educação: </w:t>
            </w:r>
            <w:r w:rsidR="0020396B" w:rsidRPr="002E4915">
              <w:rPr>
                <w:rFonts w:ascii="Times New Roman" w:hAnsi="Times New Roman" w:cs="Times New Roman"/>
                <w:sz w:val="18"/>
                <w:szCs w:val="18"/>
              </w:rPr>
              <w:t xml:space="preserve">médio e </w:t>
            </w:r>
            <w:r w:rsidRPr="002E4915">
              <w:rPr>
                <w:rFonts w:ascii="Times New Roman" w:hAnsi="Times New Roman" w:cs="Times New Roman"/>
                <w:sz w:val="18"/>
                <w:szCs w:val="18"/>
              </w:rPr>
              <w:t>longo prazo.</w:t>
            </w:r>
          </w:p>
        </w:tc>
        <w:tc>
          <w:tcPr>
            <w:tcW w:w="1228" w:type="dxa"/>
            <w:vAlign w:val="center"/>
          </w:tcPr>
          <w:p w:rsidR="00375AA8" w:rsidRPr="002E4915" w:rsidRDefault="00985784"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 xml:space="preserve">- </w:t>
            </w:r>
            <w:r w:rsidR="00723488" w:rsidRPr="002E4915">
              <w:rPr>
                <w:rFonts w:ascii="Times New Roman" w:hAnsi="Times New Roman" w:cs="Times New Roman"/>
                <w:sz w:val="18"/>
                <w:szCs w:val="18"/>
              </w:rPr>
              <w:t>Dirigen</w:t>
            </w:r>
            <w:r w:rsidRPr="002E4915">
              <w:rPr>
                <w:rFonts w:ascii="Times New Roman" w:hAnsi="Times New Roman" w:cs="Times New Roman"/>
                <w:sz w:val="18"/>
                <w:szCs w:val="18"/>
              </w:rPr>
              <w:t xml:space="preserve">tes e </w:t>
            </w:r>
            <w:r w:rsidR="0020396B" w:rsidRPr="002E4915">
              <w:rPr>
                <w:rFonts w:ascii="Times New Roman" w:hAnsi="Times New Roman" w:cs="Times New Roman"/>
                <w:sz w:val="18"/>
                <w:szCs w:val="18"/>
              </w:rPr>
              <w:t xml:space="preserve">colaboradores </w:t>
            </w:r>
            <w:r w:rsidRPr="002E4915">
              <w:rPr>
                <w:rFonts w:ascii="Times New Roman" w:hAnsi="Times New Roman" w:cs="Times New Roman"/>
                <w:sz w:val="18"/>
                <w:szCs w:val="18"/>
              </w:rPr>
              <w:t>das revendas</w:t>
            </w:r>
            <w:r w:rsidR="0020396B" w:rsidRPr="002E4915">
              <w:rPr>
                <w:rFonts w:ascii="Times New Roman" w:hAnsi="Times New Roman" w:cs="Times New Roman"/>
                <w:sz w:val="18"/>
                <w:szCs w:val="18"/>
              </w:rPr>
              <w:t xml:space="preserve"> da claro</w:t>
            </w:r>
            <w:r w:rsidRPr="002E4915">
              <w:rPr>
                <w:rFonts w:ascii="Times New Roman" w:hAnsi="Times New Roman" w:cs="Times New Roman"/>
                <w:sz w:val="18"/>
                <w:szCs w:val="18"/>
              </w:rPr>
              <w:t>;</w:t>
            </w:r>
          </w:p>
          <w:p w:rsidR="00985784" w:rsidRPr="002E4915" w:rsidRDefault="00985784"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 Fabricantes</w:t>
            </w:r>
            <w:r w:rsidR="0020396B" w:rsidRPr="002E4915">
              <w:rPr>
                <w:rFonts w:ascii="Times New Roman" w:hAnsi="Times New Roman" w:cs="Times New Roman"/>
                <w:sz w:val="18"/>
                <w:szCs w:val="18"/>
              </w:rPr>
              <w:t xml:space="preserve"> dos aparelhos</w:t>
            </w:r>
            <w:r w:rsidRPr="002E4915">
              <w:rPr>
                <w:rFonts w:ascii="Times New Roman" w:hAnsi="Times New Roman" w:cs="Times New Roman"/>
                <w:sz w:val="18"/>
                <w:szCs w:val="18"/>
              </w:rPr>
              <w:t>.</w:t>
            </w:r>
          </w:p>
          <w:p w:rsidR="00985784" w:rsidRPr="002E4915" w:rsidRDefault="00985784" w:rsidP="008B53A2">
            <w:pPr>
              <w:spacing w:line="240" w:lineRule="auto"/>
              <w:rPr>
                <w:rFonts w:ascii="Times New Roman" w:hAnsi="Times New Roman" w:cs="Times New Roman"/>
                <w:sz w:val="18"/>
                <w:szCs w:val="18"/>
              </w:rPr>
            </w:pPr>
          </w:p>
        </w:tc>
        <w:tc>
          <w:tcPr>
            <w:tcW w:w="1701" w:type="dxa"/>
            <w:vAlign w:val="center"/>
          </w:tcPr>
          <w:p w:rsidR="00BD7F4C" w:rsidRPr="002E4915" w:rsidRDefault="00723488"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 xml:space="preserve">- </w:t>
            </w:r>
            <w:r w:rsidR="00575600" w:rsidRPr="002E4915">
              <w:rPr>
                <w:rFonts w:ascii="Times New Roman" w:hAnsi="Times New Roman" w:cs="Times New Roman"/>
                <w:sz w:val="18"/>
                <w:szCs w:val="18"/>
              </w:rPr>
              <w:t>Viabilizar ações de divulgação do programa através de</w:t>
            </w:r>
            <w:r w:rsidR="00453AE3" w:rsidRPr="002E4915">
              <w:rPr>
                <w:rFonts w:ascii="Times New Roman" w:hAnsi="Times New Roman" w:cs="Times New Roman"/>
                <w:sz w:val="18"/>
                <w:szCs w:val="18"/>
              </w:rPr>
              <w:t xml:space="preserve">:a) </w:t>
            </w:r>
            <w:r w:rsidR="00575600" w:rsidRPr="002E4915">
              <w:rPr>
                <w:rFonts w:ascii="Times New Roman" w:hAnsi="Times New Roman" w:cs="Times New Roman"/>
                <w:sz w:val="18"/>
                <w:szCs w:val="18"/>
              </w:rPr>
              <w:t xml:space="preserve">folders, cartazes e abordagem </w:t>
            </w:r>
            <w:r w:rsidR="00453AE3" w:rsidRPr="002E4915">
              <w:rPr>
                <w:rFonts w:ascii="Times New Roman" w:hAnsi="Times New Roman" w:cs="Times New Roman"/>
                <w:sz w:val="18"/>
                <w:szCs w:val="18"/>
              </w:rPr>
              <w:t xml:space="preserve">pelos </w:t>
            </w:r>
            <w:r w:rsidR="00575600" w:rsidRPr="002E4915">
              <w:rPr>
                <w:rFonts w:ascii="Times New Roman" w:hAnsi="Times New Roman" w:cs="Times New Roman"/>
                <w:sz w:val="18"/>
                <w:szCs w:val="18"/>
              </w:rPr>
              <w:t>funcionários</w:t>
            </w:r>
            <w:r w:rsidR="00BD7F4C" w:rsidRPr="002E4915">
              <w:rPr>
                <w:rFonts w:ascii="Times New Roman" w:hAnsi="Times New Roman" w:cs="Times New Roman"/>
                <w:sz w:val="18"/>
                <w:szCs w:val="18"/>
              </w:rPr>
              <w:t xml:space="preserve"> da loja</w:t>
            </w:r>
            <w:r w:rsidR="00453AE3" w:rsidRPr="002E4915">
              <w:rPr>
                <w:rFonts w:ascii="Times New Roman" w:hAnsi="Times New Roman" w:cs="Times New Roman"/>
                <w:sz w:val="18"/>
                <w:szCs w:val="18"/>
              </w:rPr>
              <w:t xml:space="preserve">; b) </w:t>
            </w:r>
            <w:r w:rsidR="00BD7F4C" w:rsidRPr="002E4915">
              <w:rPr>
                <w:rFonts w:ascii="Times New Roman" w:hAnsi="Times New Roman" w:cs="Times New Roman"/>
                <w:sz w:val="18"/>
                <w:szCs w:val="18"/>
              </w:rPr>
              <w:t>anúncios em televisão, internet, celulares (mensagens, aplicativos...) e rádio</w:t>
            </w:r>
            <w:r w:rsidR="00453AE3" w:rsidRPr="002E4915">
              <w:rPr>
                <w:rFonts w:ascii="Times New Roman" w:hAnsi="Times New Roman" w:cs="Times New Roman"/>
                <w:sz w:val="18"/>
                <w:szCs w:val="18"/>
              </w:rPr>
              <w:t>s;</w:t>
            </w:r>
          </w:p>
          <w:p w:rsidR="00575600" w:rsidRPr="002E4915" w:rsidRDefault="00575600" w:rsidP="00575600">
            <w:pPr>
              <w:spacing w:line="240" w:lineRule="auto"/>
              <w:rPr>
                <w:rFonts w:ascii="Times New Roman" w:hAnsi="Times New Roman" w:cs="Times New Roman"/>
                <w:sz w:val="18"/>
                <w:szCs w:val="18"/>
              </w:rPr>
            </w:pPr>
            <w:r w:rsidRPr="002E4915">
              <w:rPr>
                <w:rFonts w:ascii="Times New Roman" w:hAnsi="Times New Roman" w:cs="Times New Roman"/>
                <w:sz w:val="18"/>
                <w:szCs w:val="18"/>
              </w:rPr>
              <w:t>- Incentivar e valorizar</w:t>
            </w:r>
            <w:r w:rsidR="00453AE3" w:rsidRPr="002E4915">
              <w:rPr>
                <w:rFonts w:ascii="Times New Roman" w:hAnsi="Times New Roman" w:cs="Times New Roman"/>
                <w:sz w:val="18"/>
                <w:szCs w:val="18"/>
              </w:rPr>
              <w:t xml:space="preserve"> na empresa as</w:t>
            </w:r>
            <w:r w:rsidRPr="002E4915">
              <w:rPr>
                <w:rFonts w:ascii="Times New Roman" w:hAnsi="Times New Roman" w:cs="Times New Roman"/>
                <w:sz w:val="18"/>
                <w:szCs w:val="18"/>
              </w:rPr>
              <w:t xml:space="preserve"> ações e a cultura voltada à sustentabilidade.</w:t>
            </w:r>
          </w:p>
        </w:tc>
        <w:tc>
          <w:tcPr>
            <w:tcW w:w="1099" w:type="dxa"/>
            <w:vAlign w:val="center"/>
          </w:tcPr>
          <w:p w:rsidR="00375AA8" w:rsidRPr="002E4915" w:rsidRDefault="007A58C2" w:rsidP="00451723">
            <w:pPr>
              <w:spacing w:line="240" w:lineRule="auto"/>
              <w:rPr>
                <w:rFonts w:ascii="Times New Roman" w:hAnsi="Times New Roman" w:cs="Times New Roman"/>
                <w:sz w:val="18"/>
                <w:szCs w:val="18"/>
              </w:rPr>
            </w:pPr>
            <w:r w:rsidRPr="002E4915">
              <w:rPr>
                <w:rFonts w:ascii="Times New Roman" w:hAnsi="Times New Roman" w:cs="Times New Roman"/>
                <w:sz w:val="18"/>
                <w:szCs w:val="18"/>
              </w:rPr>
              <w:t>Depende da estrutura</w:t>
            </w:r>
            <w:r w:rsidR="00451723" w:rsidRPr="002E4915">
              <w:rPr>
                <w:rFonts w:ascii="Times New Roman" w:hAnsi="Times New Roman" w:cs="Times New Roman"/>
                <w:sz w:val="18"/>
                <w:szCs w:val="18"/>
              </w:rPr>
              <w:t xml:space="preserve"> necessária </w:t>
            </w:r>
            <w:r w:rsidRPr="002E4915">
              <w:rPr>
                <w:rFonts w:ascii="Times New Roman" w:hAnsi="Times New Roman" w:cs="Times New Roman"/>
                <w:sz w:val="18"/>
                <w:szCs w:val="18"/>
              </w:rPr>
              <w:t>e abrangência</w:t>
            </w:r>
            <w:r w:rsidR="00451723" w:rsidRPr="002E4915">
              <w:rPr>
                <w:rFonts w:ascii="Times New Roman" w:hAnsi="Times New Roman" w:cs="Times New Roman"/>
                <w:sz w:val="18"/>
                <w:szCs w:val="18"/>
              </w:rPr>
              <w:t xml:space="preserve"> da campanha</w:t>
            </w:r>
            <w:r w:rsidRPr="002E4915">
              <w:rPr>
                <w:rFonts w:ascii="Times New Roman" w:hAnsi="Times New Roman" w:cs="Times New Roman"/>
                <w:sz w:val="18"/>
                <w:szCs w:val="18"/>
              </w:rPr>
              <w:t>.</w:t>
            </w:r>
          </w:p>
        </w:tc>
      </w:tr>
      <w:tr w:rsidR="007A58C2" w:rsidRPr="002E4915" w:rsidTr="002E4915">
        <w:trPr>
          <w:trHeight w:val="406"/>
        </w:trPr>
        <w:tc>
          <w:tcPr>
            <w:tcW w:w="1276" w:type="dxa"/>
            <w:vAlign w:val="center"/>
          </w:tcPr>
          <w:p w:rsidR="007A58C2" w:rsidRPr="002E4915" w:rsidRDefault="007A58C2"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Treinamento</w:t>
            </w:r>
          </w:p>
        </w:tc>
        <w:tc>
          <w:tcPr>
            <w:tcW w:w="1418" w:type="dxa"/>
            <w:vAlign w:val="center"/>
          </w:tcPr>
          <w:p w:rsidR="007A58C2" w:rsidRPr="002E4915" w:rsidRDefault="008B7967" w:rsidP="00F46519">
            <w:pPr>
              <w:spacing w:line="240" w:lineRule="auto"/>
              <w:rPr>
                <w:rFonts w:ascii="Times New Roman" w:hAnsi="Times New Roman" w:cs="Times New Roman"/>
                <w:sz w:val="18"/>
                <w:szCs w:val="18"/>
              </w:rPr>
            </w:pPr>
            <w:r w:rsidRPr="002E4915">
              <w:rPr>
                <w:rFonts w:ascii="Times New Roman" w:hAnsi="Times New Roman" w:cs="Times New Roman"/>
                <w:sz w:val="18"/>
                <w:szCs w:val="18"/>
              </w:rPr>
              <w:t>Oferecer</w:t>
            </w:r>
            <w:r w:rsidR="00F46519" w:rsidRPr="002E4915">
              <w:rPr>
                <w:rFonts w:ascii="Times New Roman" w:hAnsi="Times New Roman" w:cs="Times New Roman"/>
                <w:sz w:val="18"/>
                <w:szCs w:val="18"/>
              </w:rPr>
              <w:t xml:space="preserve"> correta</w:t>
            </w:r>
            <w:r w:rsidRPr="002E4915">
              <w:rPr>
                <w:rFonts w:ascii="Times New Roman" w:hAnsi="Times New Roman" w:cs="Times New Roman"/>
                <w:sz w:val="18"/>
                <w:szCs w:val="18"/>
              </w:rPr>
              <w:t xml:space="preserve"> orientação aos clientes</w:t>
            </w:r>
            <w:r w:rsidR="00F46519" w:rsidRPr="002E4915">
              <w:rPr>
                <w:rFonts w:ascii="Times New Roman" w:hAnsi="Times New Roman" w:cs="Times New Roman"/>
                <w:sz w:val="18"/>
                <w:szCs w:val="18"/>
              </w:rPr>
              <w:t xml:space="preserve"> sobre o descarte correto</w:t>
            </w:r>
            <w:r w:rsidR="00092973" w:rsidRPr="002E4915">
              <w:rPr>
                <w:rFonts w:ascii="Times New Roman" w:hAnsi="Times New Roman" w:cs="Times New Roman"/>
                <w:sz w:val="18"/>
                <w:szCs w:val="18"/>
              </w:rPr>
              <w:t>,</w:t>
            </w:r>
            <w:r w:rsidR="00F46519" w:rsidRPr="002E4915">
              <w:rPr>
                <w:rFonts w:ascii="Times New Roman" w:hAnsi="Times New Roman" w:cs="Times New Roman"/>
                <w:sz w:val="18"/>
                <w:szCs w:val="18"/>
              </w:rPr>
              <w:t xml:space="preserve"> já na compra do aparelho.</w:t>
            </w:r>
          </w:p>
        </w:tc>
        <w:tc>
          <w:tcPr>
            <w:tcW w:w="1275" w:type="dxa"/>
            <w:vAlign w:val="center"/>
          </w:tcPr>
          <w:p w:rsidR="008B7967" w:rsidRPr="002E4915" w:rsidRDefault="008B7967" w:rsidP="008B7967">
            <w:pPr>
              <w:spacing w:line="240" w:lineRule="auto"/>
              <w:rPr>
                <w:rFonts w:ascii="Times New Roman" w:hAnsi="Times New Roman" w:cs="Times New Roman"/>
                <w:sz w:val="18"/>
                <w:szCs w:val="18"/>
              </w:rPr>
            </w:pPr>
            <w:r w:rsidRPr="002E4915">
              <w:rPr>
                <w:rFonts w:ascii="Times New Roman" w:hAnsi="Times New Roman" w:cs="Times New Roman"/>
                <w:sz w:val="18"/>
                <w:szCs w:val="18"/>
              </w:rPr>
              <w:t>- Revendas da claro;</w:t>
            </w:r>
          </w:p>
          <w:p w:rsidR="007A58C2" w:rsidRPr="002E4915" w:rsidRDefault="007A58C2" w:rsidP="008B53A2">
            <w:pPr>
              <w:spacing w:line="240" w:lineRule="auto"/>
              <w:rPr>
                <w:rFonts w:ascii="Times New Roman" w:hAnsi="Times New Roman" w:cs="Times New Roman"/>
                <w:sz w:val="18"/>
                <w:szCs w:val="18"/>
              </w:rPr>
            </w:pPr>
          </w:p>
        </w:tc>
        <w:tc>
          <w:tcPr>
            <w:tcW w:w="1418" w:type="dxa"/>
            <w:vAlign w:val="center"/>
          </w:tcPr>
          <w:p w:rsidR="007A58C2" w:rsidRPr="002E4915" w:rsidRDefault="008B7967"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Imediatamente</w:t>
            </w:r>
          </w:p>
        </w:tc>
        <w:tc>
          <w:tcPr>
            <w:tcW w:w="1228" w:type="dxa"/>
            <w:vAlign w:val="center"/>
          </w:tcPr>
          <w:p w:rsidR="007A58C2" w:rsidRPr="002E4915" w:rsidRDefault="008B7967" w:rsidP="003E2443">
            <w:pPr>
              <w:spacing w:line="240" w:lineRule="auto"/>
              <w:rPr>
                <w:rFonts w:ascii="Times New Roman" w:hAnsi="Times New Roman" w:cs="Times New Roman"/>
                <w:sz w:val="18"/>
                <w:szCs w:val="18"/>
              </w:rPr>
            </w:pPr>
            <w:r w:rsidRPr="002E4915">
              <w:rPr>
                <w:rFonts w:ascii="Times New Roman" w:hAnsi="Times New Roman" w:cs="Times New Roman"/>
                <w:sz w:val="18"/>
                <w:szCs w:val="18"/>
              </w:rPr>
              <w:t xml:space="preserve">- Dirigentes e </w:t>
            </w:r>
            <w:r w:rsidR="003E2443" w:rsidRPr="002E4915">
              <w:rPr>
                <w:rFonts w:ascii="Times New Roman" w:hAnsi="Times New Roman" w:cs="Times New Roman"/>
                <w:sz w:val="18"/>
                <w:szCs w:val="18"/>
              </w:rPr>
              <w:t>colaboradores das lojas</w:t>
            </w:r>
            <w:r w:rsidRPr="002E4915">
              <w:rPr>
                <w:rFonts w:ascii="Times New Roman" w:hAnsi="Times New Roman" w:cs="Times New Roman"/>
                <w:sz w:val="18"/>
                <w:szCs w:val="18"/>
              </w:rPr>
              <w:t>.</w:t>
            </w:r>
          </w:p>
        </w:tc>
        <w:tc>
          <w:tcPr>
            <w:tcW w:w="1701" w:type="dxa"/>
            <w:vAlign w:val="center"/>
          </w:tcPr>
          <w:p w:rsidR="007A58C2" w:rsidRPr="002E4915" w:rsidRDefault="008B7967"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Investimentos em treinamento</w:t>
            </w:r>
            <w:r w:rsidR="009D0E0E" w:rsidRPr="002E4915">
              <w:rPr>
                <w:rFonts w:ascii="Times New Roman" w:hAnsi="Times New Roman" w:cs="Times New Roman"/>
                <w:sz w:val="18"/>
                <w:szCs w:val="18"/>
              </w:rPr>
              <w:t xml:space="preserve"> e desenvolvimento de pessoal</w:t>
            </w:r>
            <w:r w:rsidR="00092973" w:rsidRPr="002E4915">
              <w:rPr>
                <w:rFonts w:ascii="Times New Roman" w:hAnsi="Times New Roman" w:cs="Times New Roman"/>
                <w:sz w:val="18"/>
                <w:szCs w:val="18"/>
              </w:rPr>
              <w:t xml:space="preserve"> (</w:t>
            </w:r>
            <w:r w:rsidR="009D0E0E" w:rsidRPr="002E4915">
              <w:rPr>
                <w:rFonts w:ascii="Times New Roman" w:hAnsi="Times New Roman" w:cs="Times New Roman"/>
                <w:sz w:val="18"/>
                <w:szCs w:val="18"/>
              </w:rPr>
              <w:t>cursos ou certificações</w:t>
            </w:r>
            <w:r w:rsidR="00092973" w:rsidRPr="002E4915">
              <w:rPr>
                <w:rFonts w:ascii="Times New Roman" w:hAnsi="Times New Roman" w:cs="Times New Roman"/>
                <w:sz w:val="18"/>
                <w:szCs w:val="18"/>
              </w:rPr>
              <w:t>)</w:t>
            </w:r>
          </w:p>
          <w:p w:rsidR="009D0E0E" w:rsidRPr="002E4915" w:rsidRDefault="009D0E0E" w:rsidP="008B53A2">
            <w:pPr>
              <w:spacing w:line="240" w:lineRule="auto"/>
              <w:rPr>
                <w:rFonts w:ascii="Times New Roman" w:hAnsi="Times New Roman" w:cs="Times New Roman"/>
                <w:sz w:val="18"/>
                <w:szCs w:val="18"/>
              </w:rPr>
            </w:pPr>
          </w:p>
        </w:tc>
        <w:tc>
          <w:tcPr>
            <w:tcW w:w="1099" w:type="dxa"/>
            <w:vAlign w:val="center"/>
          </w:tcPr>
          <w:p w:rsidR="007A58C2" w:rsidRPr="002E4915" w:rsidRDefault="00092973" w:rsidP="00092973">
            <w:pPr>
              <w:spacing w:line="240" w:lineRule="auto"/>
              <w:rPr>
                <w:rFonts w:ascii="Times New Roman" w:hAnsi="Times New Roman" w:cs="Times New Roman"/>
                <w:sz w:val="18"/>
                <w:szCs w:val="18"/>
              </w:rPr>
            </w:pPr>
            <w:r w:rsidRPr="002E4915">
              <w:rPr>
                <w:rFonts w:ascii="Times New Roman" w:hAnsi="Times New Roman" w:cs="Times New Roman"/>
                <w:sz w:val="18"/>
                <w:szCs w:val="18"/>
              </w:rPr>
              <w:t>Médio</w:t>
            </w:r>
            <w:r w:rsidR="00DD268E" w:rsidRPr="002E4915">
              <w:rPr>
                <w:rFonts w:ascii="Times New Roman" w:hAnsi="Times New Roman" w:cs="Times New Roman"/>
                <w:sz w:val="18"/>
                <w:szCs w:val="18"/>
              </w:rPr>
              <w:t xml:space="preserve"> custo</w:t>
            </w:r>
          </w:p>
        </w:tc>
      </w:tr>
      <w:tr w:rsidR="007A58C2" w:rsidRPr="002E4915" w:rsidTr="002E4915">
        <w:trPr>
          <w:trHeight w:val="406"/>
        </w:trPr>
        <w:tc>
          <w:tcPr>
            <w:tcW w:w="1276" w:type="dxa"/>
            <w:vAlign w:val="center"/>
          </w:tcPr>
          <w:p w:rsidR="007A58C2" w:rsidRPr="002E4915" w:rsidRDefault="007A58C2"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Campanhas de incentivo</w:t>
            </w:r>
          </w:p>
        </w:tc>
        <w:tc>
          <w:tcPr>
            <w:tcW w:w="1418" w:type="dxa"/>
            <w:vAlign w:val="center"/>
          </w:tcPr>
          <w:p w:rsidR="007A58C2" w:rsidRPr="002E4915" w:rsidRDefault="00F46519"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Incentivar a</w:t>
            </w:r>
            <w:r w:rsidR="00F814B9" w:rsidRPr="002E4915">
              <w:rPr>
                <w:rFonts w:ascii="Times New Roman" w:hAnsi="Times New Roman" w:cs="Times New Roman"/>
                <w:sz w:val="18"/>
                <w:szCs w:val="18"/>
              </w:rPr>
              <w:t xml:space="preserve"> devolução do aparelho usado nas lojas.</w:t>
            </w:r>
          </w:p>
        </w:tc>
        <w:tc>
          <w:tcPr>
            <w:tcW w:w="1275" w:type="dxa"/>
            <w:vAlign w:val="center"/>
          </w:tcPr>
          <w:p w:rsidR="006E1647" w:rsidRPr="002E4915" w:rsidRDefault="006E1647" w:rsidP="006E1647">
            <w:pPr>
              <w:spacing w:line="240" w:lineRule="auto"/>
              <w:rPr>
                <w:rFonts w:ascii="Times New Roman" w:hAnsi="Times New Roman" w:cs="Times New Roman"/>
                <w:sz w:val="18"/>
                <w:szCs w:val="18"/>
              </w:rPr>
            </w:pPr>
            <w:r w:rsidRPr="002E4915">
              <w:rPr>
                <w:rFonts w:ascii="Times New Roman" w:hAnsi="Times New Roman" w:cs="Times New Roman"/>
                <w:sz w:val="18"/>
                <w:szCs w:val="18"/>
              </w:rPr>
              <w:t>- Revendas da claro;</w:t>
            </w:r>
          </w:p>
          <w:p w:rsidR="007A58C2" w:rsidRPr="002E4915" w:rsidRDefault="007A58C2" w:rsidP="008B53A2">
            <w:pPr>
              <w:spacing w:line="240" w:lineRule="auto"/>
              <w:rPr>
                <w:rFonts w:ascii="Times New Roman" w:hAnsi="Times New Roman" w:cs="Times New Roman"/>
                <w:sz w:val="18"/>
                <w:szCs w:val="18"/>
              </w:rPr>
            </w:pPr>
          </w:p>
        </w:tc>
        <w:tc>
          <w:tcPr>
            <w:tcW w:w="1418" w:type="dxa"/>
            <w:vAlign w:val="center"/>
          </w:tcPr>
          <w:p w:rsidR="007A58C2" w:rsidRPr="002E4915" w:rsidRDefault="006E1647"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Imediatamente</w:t>
            </w:r>
          </w:p>
        </w:tc>
        <w:tc>
          <w:tcPr>
            <w:tcW w:w="1228" w:type="dxa"/>
            <w:vAlign w:val="center"/>
          </w:tcPr>
          <w:p w:rsidR="007A58C2" w:rsidRPr="002E4915" w:rsidRDefault="006E1647"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Revendas da Claro em parceria com os fabricantes.</w:t>
            </w:r>
          </w:p>
        </w:tc>
        <w:tc>
          <w:tcPr>
            <w:tcW w:w="1701" w:type="dxa"/>
            <w:vAlign w:val="center"/>
          </w:tcPr>
          <w:p w:rsidR="007A58C2" w:rsidRPr="002E4915" w:rsidRDefault="00E60BA2"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Incentivo financeiro na compra de um celular novo, mediante entrega de celulares e baterias usadas.</w:t>
            </w:r>
          </w:p>
        </w:tc>
        <w:tc>
          <w:tcPr>
            <w:tcW w:w="1099" w:type="dxa"/>
            <w:vAlign w:val="center"/>
          </w:tcPr>
          <w:p w:rsidR="007A58C2" w:rsidRPr="002E4915" w:rsidRDefault="00DD268E" w:rsidP="008B53A2">
            <w:pPr>
              <w:spacing w:line="240" w:lineRule="auto"/>
              <w:rPr>
                <w:rFonts w:ascii="Times New Roman" w:hAnsi="Times New Roman" w:cs="Times New Roman"/>
                <w:sz w:val="18"/>
                <w:szCs w:val="18"/>
              </w:rPr>
            </w:pPr>
            <w:r w:rsidRPr="002E4915">
              <w:rPr>
                <w:rFonts w:ascii="Times New Roman" w:hAnsi="Times New Roman" w:cs="Times New Roman"/>
                <w:sz w:val="18"/>
                <w:szCs w:val="18"/>
              </w:rPr>
              <w:t>Alto custo</w:t>
            </w:r>
          </w:p>
        </w:tc>
      </w:tr>
    </w:tbl>
    <w:p w:rsidR="00B00198" w:rsidRPr="008665C4" w:rsidRDefault="00450EA1" w:rsidP="00375AA8">
      <w:pPr>
        <w:pStyle w:val="PargrafodaLista"/>
        <w:tabs>
          <w:tab w:val="left" w:pos="4025"/>
        </w:tabs>
        <w:spacing w:line="240" w:lineRule="auto"/>
        <w:ind w:left="0" w:firstLine="0"/>
        <w:rPr>
          <w:rFonts w:ascii="Times New Roman" w:hAnsi="Times New Roman" w:cs="Times New Roman"/>
          <w:sz w:val="24"/>
          <w:szCs w:val="24"/>
        </w:rPr>
      </w:pPr>
      <w:r w:rsidRPr="008665C4">
        <w:rPr>
          <w:rFonts w:ascii="Times New Roman" w:hAnsi="Times New Roman" w:cs="Times New Roman"/>
          <w:sz w:val="20"/>
          <w:szCs w:val="20"/>
        </w:rPr>
        <w:t>Fonte: os autores</w:t>
      </w:r>
    </w:p>
    <w:p w:rsidR="005F5ABC" w:rsidRPr="008665C4" w:rsidRDefault="005F5ABC">
      <w:pPr>
        <w:pStyle w:val="PargrafodaLista"/>
        <w:tabs>
          <w:tab w:val="left" w:pos="4025"/>
        </w:tabs>
        <w:spacing w:line="240" w:lineRule="auto"/>
        <w:ind w:firstLine="0"/>
        <w:rPr>
          <w:rFonts w:ascii="Times New Roman" w:hAnsi="Times New Roman" w:cs="Times New Roman"/>
          <w:sz w:val="24"/>
          <w:szCs w:val="24"/>
        </w:rPr>
      </w:pPr>
    </w:p>
    <w:p w:rsidR="00905774" w:rsidRDefault="001B317B" w:rsidP="001E2CCB">
      <w:pPr>
        <w:ind w:firstLine="709"/>
        <w:rPr>
          <w:rFonts w:ascii="Times New Roman" w:hAnsi="Times New Roman" w:cs="Times New Roman"/>
          <w:szCs w:val="24"/>
        </w:rPr>
      </w:pPr>
      <w:r w:rsidRPr="008665C4">
        <w:rPr>
          <w:rFonts w:ascii="Times New Roman" w:hAnsi="Times New Roman" w:cs="Times New Roman"/>
          <w:szCs w:val="24"/>
        </w:rPr>
        <w:lastRenderedPageBreak/>
        <w:t>Diversas ações podem ser tomadas visando à melhoria do processo de coleta de aparelhos e baterias descartadas pelos usuários. A constante atualização tecnológica tem contribuído p</w:t>
      </w:r>
      <w:r w:rsidR="00F604A8" w:rsidRPr="008665C4">
        <w:rPr>
          <w:rFonts w:ascii="Times New Roman" w:hAnsi="Times New Roman" w:cs="Times New Roman"/>
          <w:szCs w:val="24"/>
        </w:rPr>
        <w:t xml:space="preserve">ara a aceleração deste processo de substituição dos aparelhos, sendo necessárias ações mais efetivas que visem à conscientização da população, assim como uma melhor participação dos fabricantes neste processo. O quadro </w:t>
      </w:r>
      <w:r w:rsidR="00D13440" w:rsidRPr="008665C4">
        <w:rPr>
          <w:rFonts w:ascii="Times New Roman" w:hAnsi="Times New Roman" w:cs="Times New Roman"/>
          <w:szCs w:val="24"/>
        </w:rPr>
        <w:t xml:space="preserve">3 </w:t>
      </w:r>
      <w:r w:rsidR="00F604A8" w:rsidRPr="008665C4">
        <w:rPr>
          <w:rFonts w:ascii="Times New Roman" w:hAnsi="Times New Roman" w:cs="Times New Roman"/>
          <w:szCs w:val="24"/>
        </w:rPr>
        <w:t xml:space="preserve">apresenta uma proposta de ações que </w:t>
      </w:r>
      <w:r w:rsidR="00F32BEA" w:rsidRPr="008665C4">
        <w:rPr>
          <w:rFonts w:ascii="Times New Roman" w:hAnsi="Times New Roman" w:cs="Times New Roman"/>
          <w:szCs w:val="24"/>
        </w:rPr>
        <w:t xml:space="preserve">efetivamente </w:t>
      </w:r>
      <w:r w:rsidR="00F604A8" w:rsidRPr="008665C4">
        <w:rPr>
          <w:rFonts w:ascii="Times New Roman" w:hAnsi="Times New Roman" w:cs="Times New Roman"/>
          <w:szCs w:val="24"/>
        </w:rPr>
        <w:t xml:space="preserve">poderiam melhorar </w:t>
      </w:r>
      <w:r w:rsidR="00F32BEA" w:rsidRPr="008665C4">
        <w:rPr>
          <w:rFonts w:ascii="Times New Roman" w:hAnsi="Times New Roman" w:cs="Times New Roman"/>
          <w:szCs w:val="24"/>
        </w:rPr>
        <w:t>o fluxo de logística reversa.</w:t>
      </w:r>
    </w:p>
    <w:p w:rsidR="00B13CC2" w:rsidRPr="008665C4" w:rsidRDefault="002E4915" w:rsidP="001E2CCB">
      <w:pPr>
        <w:ind w:firstLine="709"/>
        <w:rPr>
          <w:rFonts w:ascii="Times New Roman" w:hAnsi="Times New Roman" w:cs="Times New Roman"/>
          <w:szCs w:val="24"/>
        </w:rPr>
      </w:pPr>
      <w:r>
        <w:rPr>
          <w:rFonts w:ascii="Times New Roman" w:hAnsi="Times New Roman" w:cs="Times New Roman"/>
          <w:szCs w:val="24"/>
        </w:rPr>
        <w:t>Alé</w:t>
      </w:r>
      <w:r w:rsidR="00B13CC2">
        <w:rPr>
          <w:rFonts w:ascii="Times New Roman" w:hAnsi="Times New Roman" w:cs="Times New Roman"/>
          <w:szCs w:val="24"/>
        </w:rPr>
        <w:t xml:space="preserve">m disso, cabe aos órgãos reguladores e fiscalizadores, o acompanhamento da aplicação da legislação vigente, </w:t>
      </w:r>
      <w:r w:rsidR="00250A03">
        <w:rPr>
          <w:rFonts w:ascii="Times New Roman" w:hAnsi="Times New Roman" w:cs="Times New Roman"/>
          <w:szCs w:val="24"/>
        </w:rPr>
        <w:t>consoante a redação da Lei 12.305</w:t>
      </w:r>
      <w:r w:rsidR="004A1ED7" w:rsidRPr="004A1ED7">
        <w:rPr>
          <w:rFonts w:ascii="Times New Roman" w:hAnsi="Times New Roman" w:cs="Times New Roman"/>
          <w:szCs w:val="24"/>
        </w:rPr>
        <w:t>/</w:t>
      </w:r>
      <w:r w:rsidR="004A1ED7">
        <w:rPr>
          <w:rFonts w:ascii="Times New Roman" w:hAnsi="Times New Roman" w:cs="Times New Roman"/>
          <w:szCs w:val="24"/>
        </w:rPr>
        <w:t>2010</w:t>
      </w:r>
      <w:r w:rsidR="00250A03">
        <w:rPr>
          <w:rFonts w:ascii="Times New Roman" w:hAnsi="Times New Roman" w:cs="Times New Roman"/>
          <w:szCs w:val="24"/>
        </w:rPr>
        <w:t>, apresentada na introdução deste artigo, que impõem</w:t>
      </w:r>
      <w:r w:rsidR="00B13CC2">
        <w:rPr>
          <w:rFonts w:ascii="Times New Roman" w:hAnsi="Times New Roman" w:cs="Times New Roman"/>
          <w:szCs w:val="24"/>
        </w:rPr>
        <w:t xml:space="preserve"> obrigações a cada um dos participantes no processo de logística reversa, do fabricante ao usuário final.</w:t>
      </w:r>
      <w:r w:rsidR="00250A03">
        <w:rPr>
          <w:rFonts w:ascii="Times New Roman" w:hAnsi="Times New Roman" w:cs="Times New Roman"/>
          <w:szCs w:val="24"/>
        </w:rPr>
        <w:t xml:space="preserve"> Mitigando</w:t>
      </w:r>
      <w:r w:rsidR="00B13CC2">
        <w:rPr>
          <w:rFonts w:ascii="Times New Roman" w:hAnsi="Times New Roman" w:cs="Times New Roman"/>
          <w:szCs w:val="24"/>
        </w:rPr>
        <w:t xml:space="preserve"> assim, que baterias e celulares sejam descartados incorretamente em lixões e aterros sanitários.</w:t>
      </w:r>
    </w:p>
    <w:p w:rsidR="00F32BEA" w:rsidRPr="008665C4" w:rsidRDefault="00F87C6F" w:rsidP="001E2CCB">
      <w:pPr>
        <w:ind w:firstLine="709"/>
        <w:rPr>
          <w:rFonts w:ascii="Times New Roman" w:hAnsi="Times New Roman" w:cs="Times New Roman"/>
          <w:szCs w:val="24"/>
        </w:rPr>
      </w:pPr>
      <w:r w:rsidRPr="008665C4">
        <w:rPr>
          <w:rFonts w:ascii="Times New Roman" w:hAnsi="Times New Roman" w:cs="Times New Roman"/>
          <w:szCs w:val="24"/>
        </w:rPr>
        <w:t xml:space="preserve">Tais </w:t>
      </w:r>
      <w:r w:rsidR="00F32BEA" w:rsidRPr="008665C4">
        <w:rPr>
          <w:rFonts w:ascii="Times New Roman" w:hAnsi="Times New Roman" w:cs="Times New Roman"/>
          <w:szCs w:val="24"/>
        </w:rPr>
        <w:t>ações poderão</w:t>
      </w:r>
      <w:r w:rsidRPr="008665C4">
        <w:rPr>
          <w:rFonts w:ascii="Times New Roman" w:hAnsi="Times New Roman" w:cs="Times New Roman"/>
          <w:szCs w:val="24"/>
        </w:rPr>
        <w:t xml:space="preserve"> trazer um</w:t>
      </w:r>
      <w:r w:rsidR="00F32BEA" w:rsidRPr="008665C4">
        <w:rPr>
          <w:rFonts w:ascii="Times New Roman" w:hAnsi="Times New Roman" w:cs="Times New Roman"/>
          <w:szCs w:val="24"/>
        </w:rPr>
        <w:t xml:space="preserve"> efeito benéfico para a sociedade e meio ambiente, principalmente em relação à diminuição de materiais tóxicos que podem afetar a saúde humana. Na pr</w:t>
      </w:r>
      <w:r w:rsidR="00D13440" w:rsidRPr="008665C4">
        <w:rPr>
          <w:rFonts w:ascii="Times New Roman" w:hAnsi="Times New Roman" w:cs="Times New Roman"/>
          <w:szCs w:val="24"/>
        </w:rPr>
        <w:t>á</w:t>
      </w:r>
      <w:r w:rsidR="00F32BEA" w:rsidRPr="008665C4">
        <w:rPr>
          <w:rFonts w:ascii="Times New Roman" w:hAnsi="Times New Roman" w:cs="Times New Roman"/>
          <w:szCs w:val="24"/>
        </w:rPr>
        <w:t>tica</w:t>
      </w:r>
      <w:r w:rsidR="00250A03">
        <w:rPr>
          <w:rFonts w:ascii="Times New Roman" w:hAnsi="Times New Roman" w:cs="Times New Roman"/>
          <w:szCs w:val="24"/>
        </w:rPr>
        <w:t>,</w:t>
      </w:r>
      <w:r w:rsidR="00F32BEA" w:rsidRPr="008665C4">
        <w:rPr>
          <w:rFonts w:ascii="Times New Roman" w:hAnsi="Times New Roman" w:cs="Times New Roman"/>
          <w:szCs w:val="24"/>
        </w:rPr>
        <w:t xml:space="preserve"> estas ações dependem de um engajamento entre a operadora e os fabricantes dos aparelhos em prol d</w:t>
      </w:r>
      <w:r w:rsidR="005C22DD" w:rsidRPr="008665C4">
        <w:rPr>
          <w:rFonts w:ascii="Times New Roman" w:hAnsi="Times New Roman" w:cs="Times New Roman"/>
          <w:szCs w:val="24"/>
        </w:rPr>
        <w:t xml:space="preserve">as ações </w:t>
      </w:r>
      <w:r w:rsidR="00F32BEA" w:rsidRPr="008665C4">
        <w:rPr>
          <w:rFonts w:ascii="Times New Roman" w:hAnsi="Times New Roman" w:cs="Times New Roman"/>
          <w:szCs w:val="24"/>
        </w:rPr>
        <w:t>aqui traçad</w:t>
      </w:r>
      <w:r w:rsidR="005C22DD" w:rsidRPr="008665C4">
        <w:rPr>
          <w:rFonts w:ascii="Times New Roman" w:hAnsi="Times New Roman" w:cs="Times New Roman"/>
          <w:szCs w:val="24"/>
        </w:rPr>
        <w:t>as</w:t>
      </w:r>
      <w:r w:rsidR="00F32BEA" w:rsidRPr="008665C4">
        <w:rPr>
          <w:rFonts w:ascii="Times New Roman" w:hAnsi="Times New Roman" w:cs="Times New Roman"/>
          <w:szCs w:val="24"/>
        </w:rPr>
        <w:t>.</w:t>
      </w:r>
      <w:r w:rsidR="00F323B4" w:rsidRPr="008665C4">
        <w:rPr>
          <w:rFonts w:ascii="Times New Roman" w:hAnsi="Times New Roman" w:cs="Times New Roman"/>
          <w:szCs w:val="24"/>
        </w:rPr>
        <w:t xml:space="preserve"> Constata-se a necessidade de maior participação e responsabilização dos fabricantes de aparelhos celulares neste processo. Também uma maior conscientização da população</w:t>
      </w:r>
      <w:r w:rsidR="00250A03">
        <w:rPr>
          <w:rFonts w:ascii="Times New Roman" w:hAnsi="Times New Roman" w:cs="Times New Roman"/>
          <w:szCs w:val="24"/>
        </w:rPr>
        <w:t xml:space="preserve"> sobre a importância de se dar o</w:t>
      </w:r>
      <w:r w:rsidR="00F323B4" w:rsidRPr="008665C4">
        <w:rPr>
          <w:rFonts w:ascii="Times New Roman" w:hAnsi="Times New Roman" w:cs="Times New Roman"/>
          <w:szCs w:val="24"/>
        </w:rPr>
        <w:t xml:space="preserve"> destino correto a este tipo de produto. </w:t>
      </w:r>
    </w:p>
    <w:p w:rsidR="003848F7" w:rsidRPr="008665C4" w:rsidRDefault="003848F7" w:rsidP="001E2CCB">
      <w:pPr>
        <w:rPr>
          <w:rFonts w:ascii="Times New Roman" w:hAnsi="Times New Roman" w:cs="Times New Roman"/>
          <w:b/>
          <w:szCs w:val="24"/>
        </w:rPr>
      </w:pPr>
    </w:p>
    <w:p w:rsidR="003A3C04" w:rsidRDefault="00450EA1" w:rsidP="001E2CCB">
      <w:pPr>
        <w:rPr>
          <w:rFonts w:ascii="Times New Roman" w:hAnsi="Times New Roman" w:cs="Times New Roman"/>
          <w:b/>
          <w:szCs w:val="24"/>
        </w:rPr>
      </w:pPr>
      <w:r w:rsidRPr="008665C4">
        <w:rPr>
          <w:rFonts w:ascii="Times New Roman" w:hAnsi="Times New Roman" w:cs="Times New Roman"/>
          <w:b/>
          <w:szCs w:val="24"/>
        </w:rPr>
        <w:t>5 CONSIDERAÇÕES FINAIS</w:t>
      </w:r>
    </w:p>
    <w:p w:rsidR="002E4915" w:rsidRPr="008665C4" w:rsidRDefault="002E4915" w:rsidP="001E2CCB">
      <w:pPr>
        <w:rPr>
          <w:rFonts w:ascii="Times New Roman" w:hAnsi="Times New Roman" w:cs="Times New Roman"/>
          <w:b/>
          <w:szCs w:val="24"/>
        </w:rPr>
      </w:pPr>
    </w:p>
    <w:p w:rsidR="003A3C04" w:rsidRPr="008665C4" w:rsidRDefault="002E4915" w:rsidP="001E2CCB">
      <w:pPr>
        <w:rPr>
          <w:rFonts w:ascii="Times New Roman" w:hAnsi="Times New Roman" w:cs="Times New Roman"/>
        </w:rPr>
      </w:pPr>
      <w:r>
        <w:rPr>
          <w:rFonts w:ascii="Times New Roman" w:hAnsi="Times New Roman" w:cs="Times New Roman"/>
        </w:rPr>
        <w:tab/>
        <w:t xml:space="preserve">Percebe-se que o processo de coleta e destinação de baterias e celulares para reciclagem, </w:t>
      </w:r>
      <w:r w:rsidR="004A1ED7">
        <w:rPr>
          <w:rFonts w:ascii="Times New Roman" w:hAnsi="Times New Roman" w:cs="Times New Roman"/>
        </w:rPr>
        <w:t xml:space="preserve">embora exista, </w:t>
      </w:r>
      <w:r>
        <w:rPr>
          <w:rFonts w:ascii="Times New Roman" w:hAnsi="Times New Roman" w:cs="Times New Roman"/>
        </w:rPr>
        <w:t xml:space="preserve">não observa boas práticas </w:t>
      </w:r>
      <w:r w:rsidR="004A1ED7">
        <w:rPr>
          <w:rFonts w:ascii="Times New Roman" w:hAnsi="Times New Roman" w:cs="Times New Roman"/>
        </w:rPr>
        <w:t>da gestão de resíduos sólidos e</w:t>
      </w:r>
      <w:r>
        <w:rPr>
          <w:rFonts w:ascii="Times New Roman" w:hAnsi="Times New Roman" w:cs="Times New Roman"/>
        </w:rPr>
        <w:t xml:space="preserve"> de sustentabilidade</w:t>
      </w:r>
      <w:r w:rsidR="004A1ED7">
        <w:rPr>
          <w:rFonts w:ascii="Times New Roman" w:hAnsi="Times New Roman" w:cs="Times New Roman"/>
        </w:rPr>
        <w:t>, pois não possui o envolvimento de todos os atores da logística reversa.</w:t>
      </w:r>
    </w:p>
    <w:p w:rsidR="00C82DF8" w:rsidRPr="008665C4" w:rsidRDefault="004A1ED7" w:rsidP="001E2CCB">
      <w:pPr>
        <w:ind w:firstLine="709"/>
        <w:rPr>
          <w:rFonts w:ascii="Times New Roman" w:hAnsi="Times New Roman" w:cs="Times New Roman"/>
          <w:szCs w:val="24"/>
        </w:rPr>
      </w:pPr>
      <w:r>
        <w:rPr>
          <w:rFonts w:ascii="Times New Roman" w:hAnsi="Times New Roman" w:cs="Times New Roman"/>
          <w:szCs w:val="24"/>
        </w:rPr>
        <w:t>Vê-se uma dissonância, entre o</w:t>
      </w:r>
      <w:r w:rsidR="00C82DF8" w:rsidRPr="008665C4">
        <w:rPr>
          <w:rFonts w:ascii="Times New Roman" w:hAnsi="Times New Roman" w:cs="Times New Roman"/>
          <w:szCs w:val="24"/>
        </w:rPr>
        <w:t xml:space="preserve">s volumes de venda </w:t>
      </w:r>
      <w:r>
        <w:rPr>
          <w:rFonts w:ascii="Times New Roman" w:hAnsi="Times New Roman" w:cs="Times New Roman"/>
          <w:szCs w:val="24"/>
        </w:rPr>
        <w:t>apresentados na</w:t>
      </w:r>
      <w:r w:rsidR="00C82DF8" w:rsidRPr="008665C4">
        <w:rPr>
          <w:rFonts w:ascii="Times New Roman" w:hAnsi="Times New Roman" w:cs="Times New Roman"/>
          <w:szCs w:val="24"/>
        </w:rPr>
        <w:t xml:space="preserve"> </w:t>
      </w:r>
      <w:r>
        <w:rPr>
          <w:rFonts w:ascii="Times New Roman" w:hAnsi="Times New Roman" w:cs="Times New Roman"/>
          <w:szCs w:val="24"/>
        </w:rPr>
        <w:t>análise e interpretação dos resultados</w:t>
      </w:r>
      <w:r w:rsidR="00C82DF8" w:rsidRPr="008665C4">
        <w:rPr>
          <w:rFonts w:ascii="Times New Roman" w:hAnsi="Times New Roman" w:cs="Times New Roman"/>
          <w:szCs w:val="24"/>
        </w:rPr>
        <w:t>, confrontados com os volumes de coleta</w:t>
      </w:r>
      <w:r>
        <w:rPr>
          <w:rFonts w:ascii="Times New Roman" w:hAnsi="Times New Roman" w:cs="Times New Roman"/>
          <w:szCs w:val="24"/>
        </w:rPr>
        <w:t>,</w:t>
      </w:r>
      <w:r w:rsidR="00C82DF8" w:rsidRPr="008665C4">
        <w:rPr>
          <w:rFonts w:ascii="Times New Roman" w:hAnsi="Times New Roman" w:cs="Times New Roman"/>
          <w:szCs w:val="24"/>
        </w:rPr>
        <w:t xml:space="preserve"> </w:t>
      </w:r>
      <w:r>
        <w:rPr>
          <w:rFonts w:ascii="Times New Roman" w:hAnsi="Times New Roman" w:cs="Times New Roman"/>
          <w:szCs w:val="24"/>
        </w:rPr>
        <w:t xml:space="preserve">que </w:t>
      </w:r>
      <w:r w:rsidR="00C82DF8" w:rsidRPr="008665C4">
        <w:rPr>
          <w:rFonts w:ascii="Times New Roman" w:hAnsi="Times New Roman" w:cs="Times New Roman"/>
          <w:szCs w:val="24"/>
        </w:rPr>
        <w:t>nos remetem à conclusão</w:t>
      </w:r>
      <w:r>
        <w:rPr>
          <w:rFonts w:ascii="Times New Roman" w:hAnsi="Times New Roman" w:cs="Times New Roman"/>
          <w:szCs w:val="24"/>
        </w:rPr>
        <w:t xml:space="preserve"> </w:t>
      </w:r>
      <w:r w:rsidR="00C82DF8" w:rsidRPr="008665C4">
        <w:rPr>
          <w:rFonts w:ascii="Times New Roman" w:hAnsi="Times New Roman" w:cs="Times New Roman"/>
          <w:szCs w:val="24"/>
        </w:rPr>
        <w:t>que o programa possui falhas</w:t>
      </w:r>
      <w:r>
        <w:rPr>
          <w:rFonts w:ascii="Times New Roman" w:hAnsi="Times New Roman" w:cs="Times New Roman"/>
          <w:szCs w:val="24"/>
        </w:rPr>
        <w:t>,</w:t>
      </w:r>
      <w:r w:rsidR="00C82DF8" w:rsidRPr="008665C4">
        <w:rPr>
          <w:rFonts w:ascii="Times New Roman" w:hAnsi="Times New Roman" w:cs="Times New Roman"/>
          <w:szCs w:val="24"/>
        </w:rPr>
        <w:t xml:space="preserve"> no que tange à conscientização dos consumidores em descartar de forma correta o aparelho usado, que muito provavelmente estará condicionado em sua residência, e quiçá descartado de forma errônea.</w:t>
      </w:r>
    </w:p>
    <w:p w:rsidR="00C82DF8" w:rsidRPr="008665C4" w:rsidRDefault="004A1ED7" w:rsidP="001E2CCB">
      <w:pPr>
        <w:ind w:firstLine="709"/>
        <w:rPr>
          <w:rFonts w:ascii="Times New Roman" w:hAnsi="Times New Roman" w:cs="Times New Roman"/>
          <w:szCs w:val="24"/>
        </w:rPr>
      </w:pPr>
      <w:r>
        <w:rPr>
          <w:rFonts w:ascii="Times New Roman" w:hAnsi="Times New Roman" w:cs="Times New Roman"/>
          <w:szCs w:val="24"/>
        </w:rPr>
        <w:t xml:space="preserve">Contata-se que a ferramenta 5W2H, se aplicada no processo, trará melhorias </w:t>
      </w:r>
      <w:r w:rsidR="00C82DF8" w:rsidRPr="008665C4">
        <w:rPr>
          <w:rFonts w:ascii="Times New Roman" w:hAnsi="Times New Roman" w:cs="Times New Roman"/>
          <w:szCs w:val="24"/>
        </w:rPr>
        <w:t xml:space="preserve">no programa, com um foco voltado ao público jovem, que são potenciais consumidores destes produtos e tem uma </w:t>
      </w:r>
      <w:r w:rsidR="000440EA" w:rsidRPr="008665C4">
        <w:rPr>
          <w:rFonts w:ascii="Times New Roman" w:hAnsi="Times New Roman" w:cs="Times New Roman"/>
          <w:szCs w:val="24"/>
        </w:rPr>
        <w:t>pré-disposição</w:t>
      </w:r>
      <w:r w:rsidR="00C82DF8" w:rsidRPr="008665C4">
        <w:rPr>
          <w:rFonts w:ascii="Times New Roman" w:hAnsi="Times New Roman" w:cs="Times New Roman"/>
          <w:szCs w:val="24"/>
        </w:rPr>
        <w:t xml:space="preserve"> para acolher ações de natureza sustentável, o que </w:t>
      </w:r>
      <w:r w:rsidR="00F87C6F" w:rsidRPr="008665C4">
        <w:rPr>
          <w:rFonts w:ascii="Times New Roman" w:hAnsi="Times New Roman" w:cs="Times New Roman"/>
          <w:szCs w:val="24"/>
        </w:rPr>
        <w:t xml:space="preserve">se </w:t>
      </w:r>
      <w:r w:rsidR="00C82DF8" w:rsidRPr="008665C4">
        <w:rPr>
          <w:rFonts w:ascii="Times New Roman" w:hAnsi="Times New Roman" w:cs="Times New Roman"/>
          <w:szCs w:val="24"/>
        </w:rPr>
        <w:t>acredita</w:t>
      </w:r>
      <w:r w:rsidR="00F87C6F" w:rsidRPr="008665C4">
        <w:rPr>
          <w:rFonts w:ascii="Times New Roman" w:hAnsi="Times New Roman" w:cs="Times New Roman"/>
          <w:szCs w:val="24"/>
        </w:rPr>
        <w:t xml:space="preserve"> que</w:t>
      </w:r>
      <w:r w:rsidR="00C82DF8" w:rsidRPr="008665C4">
        <w:rPr>
          <w:rFonts w:ascii="Times New Roman" w:hAnsi="Times New Roman" w:cs="Times New Roman"/>
          <w:szCs w:val="24"/>
        </w:rPr>
        <w:t xml:space="preserve"> irá potencializar os números observados atualmente com o programa.</w:t>
      </w:r>
    </w:p>
    <w:p w:rsidR="00C82DF8" w:rsidRPr="008665C4" w:rsidRDefault="00C82DF8" w:rsidP="001E2CCB">
      <w:pPr>
        <w:ind w:firstLine="709"/>
        <w:rPr>
          <w:rFonts w:ascii="Times New Roman" w:hAnsi="Times New Roman" w:cs="Times New Roman"/>
          <w:szCs w:val="24"/>
        </w:rPr>
      </w:pPr>
      <w:r w:rsidRPr="008665C4">
        <w:rPr>
          <w:rFonts w:ascii="Times New Roman" w:hAnsi="Times New Roman" w:cs="Times New Roman"/>
          <w:szCs w:val="24"/>
        </w:rPr>
        <w:t>O estudo contribuiu para verificar que o processo de coleta de baterias e celulares, da operadora Claro, na cidade de Chapecó, ocorre, mas em número muito inferior ao volume de venda de aparelhos novos. Acredita-se</w:t>
      </w:r>
      <w:r w:rsidR="004A1ED7">
        <w:rPr>
          <w:rFonts w:ascii="Times New Roman" w:hAnsi="Times New Roman" w:cs="Times New Roman"/>
          <w:szCs w:val="24"/>
        </w:rPr>
        <w:t>,</w:t>
      </w:r>
      <w:r w:rsidRPr="008665C4">
        <w:rPr>
          <w:rFonts w:ascii="Times New Roman" w:hAnsi="Times New Roman" w:cs="Times New Roman"/>
          <w:szCs w:val="24"/>
        </w:rPr>
        <w:t xml:space="preserve"> portanto, que a diferença entre as vendas e as coletas, </w:t>
      </w:r>
      <w:r w:rsidRPr="008665C4">
        <w:rPr>
          <w:rFonts w:ascii="Times New Roman" w:hAnsi="Times New Roman" w:cs="Times New Roman"/>
          <w:szCs w:val="24"/>
        </w:rPr>
        <w:lastRenderedPageBreak/>
        <w:t>correspondam aos aparelhos e baterias descartados de forma indevida, ou que efetivamente, estejam ainda sob guarda dos clientes.</w:t>
      </w:r>
    </w:p>
    <w:p w:rsidR="00C82DF8" w:rsidRPr="008665C4" w:rsidRDefault="00C82DF8" w:rsidP="001E2CCB">
      <w:pPr>
        <w:ind w:firstLine="709"/>
        <w:rPr>
          <w:rFonts w:ascii="Times New Roman" w:hAnsi="Times New Roman" w:cs="Times New Roman"/>
          <w:szCs w:val="24"/>
        </w:rPr>
      </w:pPr>
      <w:r w:rsidRPr="008665C4">
        <w:rPr>
          <w:rFonts w:ascii="Times New Roman" w:hAnsi="Times New Roman" w:cs="Times New Roman"/>
          <w:szCs w:val="24"/>
        </w:rPr>
        <w:t>A pesquisa limitou seu estudo na cidade de Chapecó, e na operadora Claro, não sendo possível</w:t>
      </w:r>
      <w:r w:rsidR="002E4915">
        <w:rPr>
          <w:rFonts w:ascii="Times New Roman" w:hAnsi="Times New Roman" w:cs="Times New Roman"/>
          <w:szCs w:val="24"/>
        </w:rPr>
        <w:t>, desta forma, verificar</w:t>
      </w:r>
      <w:r w:rsidRPr="008665C4">
        <w:rPr>
          <w:rFonts w:ascii="Times New Roman" w:hAnsi="Times New Roman" w:cs="Times New Roman"/>
          <w:szCs w:val="24"/>
        </w:rPr>
        <w:t xml:space="preserve"> se em outras cidades</w:t>
      </w:r>
      <w:r w:rsidR="002E4915">
        <w:rPr>
          <w:rFonts w:ascii="Times New Roman" w:hAnsi="Times New Roman" w:cs="Times New Roman"/>
          <w:szCs w:val="24"/>
        </w:rPr>
        <w:t xml:space="preserve"> o processo ocorre dest</w:t>
      </w:r>
      <w:r w:rsidRPr="008665C4">
        <w:rPr>
          <w:rFonts w:ascii="Times New Roman" w:hAnsi="Times New Roman" w:cs="Times New Roman"/>
          <w:szCs w:val="24"/>
        </w:rPr>
        <w:t>a</w:t>
      </w:r>
      <w:r w:rsidR="002E4915">
        <w:rPr>
          <w:rFonts w:ascii="Times New Roman" w:hAnsi="Times New Roman" w:cs="Times New Roman"/>
          <w:szCs w:val="24"/>
        </w:rPr>
        <w:t xml:space="preserve"> maneira, bem</w:t>
      </w:r>
      <w:r w:rsidRPr="008665C4">
        <w:rPr>
          <w:rFonts w:ascii="Times New Roman" w:hAnsi="Times New Roman" w:cs="Times New Roman"/>
          <w:szCs w:val="24"/>
        </w:rPr>
        <w:t xml:space="preserve"> como não foi possível verificar o processo de coleta e descarte nas outras operadoras (Oi , Vivo e Tim).</w:t>
      </w:r>
    </w:p>
    <w:p w:rsidR="00C82DF8" w:rsidRPr="008665C4" w:rsidRDefault="00C82DF8" w:rsidP="001E2CCB">
      <w:pPr>
        <w:ind w:firstLine="709"/>
        <w:rPr>
          <w:rFonts w:ascii="Times New Roman" w:hAnsi="Times New Roman" w:cs="Times New Roman"/>
          <w:szCs w:val="24"/>
        </w:rPr>
      </w:pPr>
      <w:r w:rsidRPr="008665C4">
        <w:rPr>
          <w:rFonts w:ascii="Times New Roman" w:hAnsi="Times New Roman" w:cs="Times New Roman"/>
          <w:szCs w:val="24"/>
        </w:rPr>
        <w:t>A continuidade deste estudo poderá ocorrer através de uma pesquisa nas demais operadoras na cidade de Chapecó, relacionando os processos de cada uma e verificando qual possui o processo mais adequado ou mais efetivo. Outra possibilidade de estudo, seria a realização de uma pesquisa junto aos clientes da Claro em Chapecó, para verificar seu conhecimento sobre o processo de coleta e descarte de baterias e celulares, assim como a forma que destinam este tipo de produtos ao descarte.</w:t>
      </w:r>
    </w:p>
    <w:p w:rsidR="008F298F" w:rsidRPr="008665C4" w:rsidRDefault="008F298F" w:rsidP="00287ADD">
      <w:pPr>
        <w:spacing w:line="240" w:lineRule="auto"/>
        <w:rPr>
          <w:rFonts w:ascii="Times New Roman" w:hAnsi="Times New Roman" w:cs="Times New Roman"/>
        </w:rPr>
      </w:pPr>
    </w:p>
    <w:p w:rsidR="00B24238" w:rsidRPr="008665C4" w:rsidRDefault="00450EA1" w:rsidP="00344FF0">
      <w:pPr>
        <w:spacing w:line="240" w:lineRule="auto"/>
        <w:jc w:val="left"/>
        <w:rPr>
          <w:rFonts w:ascii="Times New Roman" w:hAnsi="Times New Roman" w:cs="Times New Roman"/>
          <w:b/>
          <w:szCs w:val="24"/>
        </w:rPr>
      </w:pPr>
      <w:r w:rsidRPr="008665C4">
        <w:rPr>
          <w:rFonts w:ascii="Times New Roman" w:hAnsi="Times New Roman" w:cs="Times New Roman"/>
          <w:b/>
          <w:szCs w:val="24"/>
        </w:rPr>
        <w:t>REFERÊNCIAS</w:t>
      </w:r>
    </w:p>
    <w:p w:rsidR="00287ADD" w:rsidRPr="008665C4" w:rsidRDefault="00287ADD" w:rsidP="00344FF0">
      <w:pPr>
        <w:autoSpaceDE w:val="0"/>
        <w:autoSpaceDN w:val="0"/>
        <w:adjustRightInd w:val="0"/>
        <w:spacing w:line="240" w:lineRule="auto"/>
        <w:jc w:val="left"/>
        <w:rPr>
          <w:rFonts w:ascii="Times New Roman" w:hAnsi="Times New Roman" w:cs="Times New Roman"/>
          <w:color w:val="000000" w:themeColor="text1"/>
          <w:szCs w:val="24"/>
        </w:rPr>
      </w:pPr>
    </w:p>
    <w:p w:rsidR="004D155F" w:rsidRPr="008665C4" w:rsidRDefault="00450EA1" w:rsidP="008E0C0E">
      <w:pPr>
        <w:autoSpaceDE w:val="0"/>
        <w:autoSpaceDN w:val="0"/>
        <w:adjustRightInd w:val="0"/>
        <w:spacing w:line="240" w:lineRule="auto"/>
        <w:jc w:val="left"/>
        <w:rPr>
          <w:rFonts w:ascii="Times New Roman" w:hAnsi="Times New Roman" w:cs="Times New Roman"/>
          <w:szCs w:val="24"/>
        </w:rPr>
      </w:pPr>
      <w:r w:rsidRPr="008665C4">
        <w:rPr>
          <w:rFonts w:ascii="Times New Roman" w:hAnsi="Times New Roman" w:cs="Times New Roman"/>
          <w:szCs w:val="24"/>
        </w:rPr>
        <w:t>ALVES-MAZZOTTI, A. J</w:t>
      </w:r>
      <w:r w:rsidR="00AB0294" w:rsidRPr="008665C4">
        <w:rPr>
          <w:rFonts w:ascii="Times New Roman" w:hAnsi="Times New Roman" w:cs="Times New Roman"/>
          <w:szCs w:val="24"/>
        </w:rPr>
        <w:t>.;</w:t>
      </w:r>
      <w:r w:rsidRPr="008665C4">
        <w:rPr>
          <w:rFonts w:ascii="Times New Roman" w:hAnsi="Times New Roman" w:cs="Times New Roman"/>
          <w:szCs w:val="24"/>
        </w:rPr>
        <w:t xml:space="preserve"> GEWANDSZNAJDER, F. </w:t>
      </w:r>
      <w:r w:rsidRPr="008665C4">
        <w:rPr>
          <w:rFonts w:ascii="Times New Roman" w:hAnsi="Times New Roman" w:cs="Times New Roman"/>
          <w:b/>
          <w:bCs/>
          <w:szCs w:val="24"/>
        </w:rPr>
        <w:t>O Método nas ciências naturais e sociais</w:t>
      </w:r>
      <w:r w:rsidRPr="008665C4">
        <w:rPr>
          <w:rFonts w:ascii="Times New Roman" w:hAnsi="Times New Roman" w:cs="Times New Roman"/>
          <w:szCs w:val="24"/>
        </w:rPr>
        <w:t>: pesquisa quantitativa e qualitativa. 2. ed. São Paulo: Pioneira, 1999.</w:t>
      </w:r>
    </w:p>
    <w:p w:rsidR="004D155F" w:rsidRPr="008665C4" w:rsidRDefault="004D155F" w:rsidP="008E0C0E">
      <w:pPr>
        <w:autoSpaceDE w:val="0"/>
        <w:autoSpaceDN w:val="0"/>
        <w:adjustRightInd w:val="0"/>
        <w:spacing w:line="240" w:lineRule="auto"/>
        <w:jc w:val="left"/>
        <w:rPr>
          <w:rFonts w:ascii="Times New Roman" w:hAnsi="Times New Roman" w:cs="Times New Roman"/>
          <w:szCs w:val="24"/>
        </w:rPr>
      </w:pPr>
    </w:p>
    <w:p w:rsidR="00287ADD" w:rsidRPr="008665C4" w:rsidRDefault="00450EA1" w:rsidP="008E0C0E">
      <w:pPr>
        <w:spacing w:line="240" w:lineRule="auto"/>
        <w:jc w:val="left"/>
        <w:rPr>
          <w:rFonts w:ascii="Times New Roman" w:hAnsi="Times New Roman" w:cs="Times New Roman"/>
          <w:szCs w:val="24"/>
        </w:rPr>
      </w:pPr>
      <w:r w:rsidRPr="008665C4">
        <w:rPr>
          <w:rFonts w:ascii="Times New Roman" w:hAnsi="Times New Roman" w:cs="Times New Roman"/>
          <w:szCs w:val="24"/>
        </w:rPr>
        <w:t xml:space="preserve">ANATEL. </w:t>
      </w:r>
      <w:r w:rsidRPr="008665C4">
        <w:rPr>
          <w:rFonts w:ascii="Times New Roman" w:hAnsi="Times New Roman" w:cs="Times New Roman"/>
          <w:b/>
          <w:szCs w:val="24"/>
        </w:rPr>
        <w:t>Brasil alcança 264,55 milhões de acessos móveis em abril</w:t>
      </w:r>
      <w:r w:rsidRPr="008665C4">
        <w:rPr>
          <w:rFonts w:ascii="Times New Roman" w:hAnsi="Times New Roman" w:cs="Times New Roman"/>
          <w:szCs w:val="24"/>
        </w:rPr>
        <w:t>. Disponível em: &lt;</w:t>
      </w:r>
      <w:hyperlink r:id="rId10" w:history="1">
        <w:r w:rsidRPr="008665C4">
          <w:rPr>
            <w:rFonts w:ascii="Times New Roman" w:hAnsi="Times New Roman" w:cs="Times New Roman"/>
            <w:szCs w:val="24"/>
          </w:rPr>
          <w:t>http://www.anatel.gov.br/Portal/exibirPortalNoticias.do?acao=carregaNoticia&amp; codigo=28848</w:t>
        </w:r>
      </w:hyperlink>
      <w:r w:rsidR="00287ADD" w:rsidRPr="008665C4">
        <w:rPr>
          <w:rFonts w:ascii="Times New Roman" w:hAnsi="Times New Roman" w:cs="Times New Roman"/>
          <w:szCs w:val="24"/>
        </w:rPr>
        <w:t>&gt;. Acesso em</w:t>
      </w:r>
      <w:r w:rsidR="000C1897" w:rsidRPr="008665C4">
        <w:rPr>
          <w:rFonts w:ascii="Times New Roman" w:hAnsi="Times New Roman" w:cs="Times New Roman"/>
          <w:szCs w:val="24"/>
        </w:rPr>
        <w:t>:</w:t>
      </w:r>
      <w:r w:rsidR="00287ADD" w:rsidRPr="008665C4">
        <w:rPr>
          <w:rFonts w:ascii="Times New Roman" w:hAnsi="Times New Roman" w:cs="Times New Roman"/>
          <w:szCs w:val="24"/>
        </w:rPr>
        <w:t xml:space="preserve"> 09</w:t>
      </w:r>
      <w:r w:rsidR="00AB0294" w:rsidRPr="008665C4">
        <w:rPr>
          <w:rFonts w:ascii="Times New Roman" w:hAnsi="Times New Roman" w:cs="Times New Roman"/>
          <w:szCs w:val="24"/>
        </w:rPr>
        <w:t xml:space="preserve"> jun. </w:t>
      </w:r>
      <w:r w:rsidR="00287ADD" w:rsidRPr="008665C4">
        <w:rPr>
          <w:rFonts w:ascii="Times New Roman" w:hAnsi="Times New Roman" w:cs="Times New Roman"/>
          <w:szCs w:val="24"/>
        </w:rPr>
        <w:t>2013.</w:t>
      </w:r>
    </w:p>
    <w:p w:rsidR="00287ADD" w:rsidRPr="008665C4" w:rsidRDefault="00287ADD" w:rsidP="008E0C0E">
      <w:pPr>
        <w:autoSpaceDE w:val="0"/>
        <w:autoSpaceDN w:val="0"/>
        <w:adjustRightInd w:val="0"/>
        <w:spacing w:line="240" w:lineRule="auto"/>
        <w:jc w:val="left"/>
        <w:rPr>
          <w:rFonts w:ascii="Times New Roman" w:hAnsi="Times New Roman" w:cs="Times New Roman"/>
          <w:szCs w:val="24"/>
        </w:rPr>
      </w:pPr>
    </w:p>
    <w:p w:rsidR="00060A0F" w:rsidRPr="008665C4" w:rsidRDefault="00450EA1" w:rsidP="008E0C0E">
      <w:pPr>
        <w:autoSpaceDE w:val="0"/>
        <w:autoSpaceDN w:val="0"/>
        <w:adjustRightInd w:val="0"/>
        <w:spacing w:line="240" w:lineRule="auto"/>
        <w:jc w:val="left"/>
        <w:rPr>
          <w:rFonts w:ascii="Times New Roman" w:hAnsi="Times New Roman" w:cs="Times New Roman"/>
          <w:szCs w:val="24"/>
        </w:rPr>
      </w:pPr>
      <w:r w:rsidRPr="008665C4">
        <w:rPr>
          <w:rFonts w:ascii="Times New Roman" w:hAnsi="Times New Roman" w:cs="Times New Roman"/>
          <w:szCs w:val="24"/>
        </w:rPr>
        <w:t xml:space="preserve">ANDRADE, R. O. B.; TACHIZAWA, T.; CARVALHO, A.B. </w:t>
      </w:r>
      <w:r w:rsidRPr="008665C4">
        <w:rPr>
          <w:rFonts w:ascii="Times New Roman" w:hAnsi="Times New Roman" w:cs="Times New Roman"/>
          <w:b/>
          <w:szCs w:val="24"/>
        </w:rPr>
        <w:t>Gestão ambiental:</w:t>
      </w:r>
      <w:r w:rsidRPr="008665C4">
        <w:rPr>
          <w:rFonts w:ascii="Times New Roman" w:hAnsi="Times New Roman" w:cs="Times New Roman"/>
          <w:szCs w:val="24"/>
        </w:rPr>
        <w:t xml:space="preserve"> enfoque estratégico aplicado ao desenvolvimento sustentável. São Paulo: Markron Books, 2000.</w:t>
      </w:r>
    </w:p>
    <w:p w:rsidR="00060A0F" w:rsidRPr="008665C4" w:rsidRDefault="00060A0F" w:rsidP="008E0C0E">
      <w:pPr>
        <w:autoSpaceDE w:val="0"/>
        <w:autoSpaceDN w:val="0"/>
        <w:adjustRightInd w:val="0"/>
        <w:spacing w:line="240" w:lineRule="auto"/>
        <w:jc w:val="left"/>
        <w:rPr>
          <w:rFonts w:ascii="Times New Roman" w:hAnsi="Times New Roman" w:cs="Times New Roman"/>
          <w:szCs w:val="24"/>
        </w:rPr>
      </w:pPr>
    </w:p>
    <w:p w:rsidR="009B1222" w:rsidRPr="008665C4" w:rsidRDefault="009B1222" w:rsidP="008E0C0E">
      <w:pPr>
        <w:autoSpaceDE w:val="0"/>
        <w:autoSpaceDN w:val="0"/>
        <w:adjustRightInd w:val="0"/>
        <w:spacing w:line="240" w:lineRule="auto"/>
        <w:jc w:val="left"/>
        <w:rPr>
          <w:rFonts w:ascii="Times New Roman" w:hAnsi="Times New Roman" w:cs="Times New Roman"/>
          <w:color w:val="000000"/>
          <w:szCs w:val="24"/>
          <w:shd w:val="clear" w:color="auto" w:fill="FFFFFF"/>
        </w:rPr>
      </w:pPr>
      <w:r w:rsidRPr="008665C4">
        <w:rPr>
          <w:rFonts w:ascii="Times New Roman" w:hAnsi="Times New Roman" w:cs="Times New Roman"/>
          <w:color w:val="000000"/>
          <w:szCs w:val="24"/>
          <w:shd w:val="clear" w:color="auto" w:fill="FFFFFF"/>
        </w:rPr>
        <w:t>ARAUJO, Ana Carolina de et al.</w:t>
      </w:r>
      <w:r w:rsidRPr="008665C4">
        <w:rPr>
          <w:rStyle w:val="apple-converted-space"/>
          <w:rFonts w:ascii="Times New Roman" w:hAnsi="Times New Roman" w:cs="Times New Roman"/>
          <w:b/>
          <w:bCs/>
          <w:color w:val="000000"/>
          <w:szCs w:val="24"/>
          <w:shd w:val="clear" w:color="auto" w:fill="FFFFFF"/>
        </w:rPr>
        <w:t> </w:t>
      </w:r>
      <w:r w:rsidRPr="008665C4">
        <w:rPr>
          <w:rStyle w:val="article-title"/>
          <w:rFonts w:ascii="Times New Roman" w:hAnsi="Times New Roman" w:cs="Times New Roman"/>
          <w:bCs/>
          <w:color w:val="000000"/>
          <w:szCs w:val="24"/>
          <w:shd w:val="clear" w:color="auto" w:fill="FFFFFF"/>
        </w:rPr>
        <w:t>Logística reversa no comércio eletrônico:</w:t>
      </w:r>
      <w:r w:rsidRPr="008665C4">
        <w:rPr>
          <w:rStyle w:val="apple-converted-space"/>
          <w:rFonts w:ascii="Times New Roman" w:hAnsi="Times New Roman" w:cs="Times New Roman"/>
          <w:bCs/>
          <w:color w:val="000000"/>
          <w:szCs w:val="24"/>
          <w:shd w:val="clear" w:color="auto" w:fill="FFFFFF"/>
        </w:rPr>
        <w:t> </w:t>
      </w:r>
      <w:r w:rsidRPr="008665C4">
        <w:rPr>
          <w:rStyle w:val="article-title"/>
          <w:rFonts w:ascii="Times New Roman" w:hAnsi="Times New Roman" w:cs="Times New Roman"/>
          <w:bCs/>
          <w:color w:val="000000"/>
          <w:szCs w:val="24"/>
          <w:shd w:val="clear" w:color="auto" w:fill="FFFFFF"/>
        </w:rPr>
        <w:t>um estudo de caso.</w:t>
      </w:r>
      <w:r w:rsidRPr="008665C4">
        <w:rPr>
          <w:rStyle w:val="apple-converted-space"/>
          <w:rFonts w:ascii="Times New Roman" w:hAnsi="Times New Roman" w:cs="Times New Roman"/>
          <w:i/>
          <w:iCs/>
          <w:color w:val="000000"/>
          <w:szCs w:val="24"/>
          <w:shd w:val="clear" w:color="auto" w:fill="FFFFFF"/>
        </w:rPr>
        <w:t> </w:t>
      </w:r>
      <w:r w:rsidRPr="008665C4">
        <w:rPr>
          <w:rFonts w:ascii="Times New Roman" w:hAnsi="Times New Roman" w:cs="Times New Roman"/>
          <w:b/>
          <w:iCs/>
          <w:color w:val="000000"/>
          <w:szCs w:val="24"/>
          <w:shd w:val="clear" w:color="auto" w:fill="FFFFFF"/>
        </w:rPr>
        <w:t>Gest. Prod.</w:t>
      </w:r>
      <w:r w:rsidRPr="008665C4">
        <w:rPr>
          <w:rStyle w:val="apple-converted-space"/>
          <w:rFonts w:ascii="Times New Roman" w:hAnsi="Times New Roman" w:cs="Times New Roman"/>
          <w:b/>
          <w:color w:val="000000"/>
          <w:szCs w:val="24"/>
          <w:shd w:val="clear" w:color="auto" w:fill="FFFFFF"/>
        </w:rPr>
        <w:t> </w:t>
      </w:r>
      <w:r w:rsidRPr="008665C4">
        <w:rPr>
          <w:rFonts w:ascii="Times New Roman" w:hAnsi="Times New Roman" w:cs="Times New Roman"/>
          <w:b/>
          <w:color w:val="000000"/>
          <w:szCs w:val="24"/>
          <w:shd w:val="clear" w:color="auto" w:fill="FFFFFF"/>
        </w:rPr>
        <w:t>[online].</w:t>
      </w:r>
      <w:r w:rsidRPr="008665C4">
        <w:rPr>
          <w:rFonts w:ascii="Times New Roman" w:hAnsi="Times New Roman" w:cs="Times New Roman"/>
          <w:color w:val="000000"/>
          <w:szCs w:val="24"/>
          <w:shd w:val="clear" w:color="auto" w:fill="FFFFFF"/>
        </w:rPr>
        <w:t xml:space="preserve"> 2013, vol.20, n.2, pp. 303-320., 2013.</w:t>
      </w:r>
    </w:p>
    <w:p w:rsidR="009B1222" w:rsidRPr="008665C4" w:rsidRDefault="009B1222" w:rsidP="008E0C0E">
      <w:pPr>
        <w:autoSpaceDE w:val="0"/>
        <w:autoSpaceDN w:val="0"/>
        <w:adjustRightInd w:val="0"/>
        <w:spacing w:line="240" w:lineRule="auto"/>
        <w:jc w:val="left"/>
        <w:rPr>
          <w:rFonts w:ascii="Times New Roman" w:hAnsi="Times New Roman" w:cs="Times New Roman"/>
          <w:szCs w:val="24"/>
        </w:rPr>
      </w:pPr>
    </w:p>
    <w:p w:rsidR="00060A0F" w:rsidRPr="008665C4" w:rsidRDefault="00450EA1" w:rsidP="008E0C0E">
      <w:pPr>
        <w:autoSpaceDE w:val="0"/>
        <w:autoSpaceDN w:val="0"/>
        <w:adjustRightInd w:val="0"/>
        <w:spacing w:line="240" w:lineRule="auto"/>
        <w:jc w:val="left"/>
        <w:rPr>
          <w:rFonts w:ascii="Times New Roman" w:hAnsi="Times New Roman" w:cs="Times New Roman"/>
          <w:szCs w:val="24"/>
        </w:rPr>
      </w:pPr>
      <w:r w:rsidRPr="008665C4">
        <w:rPr>
          <w:rFonts w:ascii="Times New Roman" w:hAnsi="Times New Roman" w:cs="Times New Roman"/>
          <w:szCs w:val="24"/>
        </w:rPr>
        <w:t xml:space="preserve">BARBIERI, J. C. </w:t>
      </w:r>
      <w:r w:rsidRPr="008665C4">
        <w:rPr>
          <w:rFonts w:ascii="Times New Roman" w:hAnsi="Times New Roman" w:cs="Times New Roman"/>
          <w:b/>
          <w:szCs w:val="24"/>
        </w:rPr>
        <w:t>Gestão ambiental empresarial:</w:t>
      </w:r>
      <w:r w:rsidRPr="008665C4">
        <w:rPr>
          <w:rFonts w:ascii="Times New Roman" w:hAnsi="Times New Roman" w:cs="Times New Roman"/>
          <w:szCs w:val="24"/>
        </w:rPr>
        <w:t xml:space="preserve"> conceitos, modelos e instrumentos. São Paulo: Saraiva, 2004.</w:t>
      </w:r>
    </w:p>
    <w:p w:rsidR="00344FF0" w:rsidRPr="008665C4" w:rsidRDefault="00344FF0" w:rsidP="008E0C0E">
      <w:pPr>
        <w:autoSpaceDE w:val="0"/>
        <w:autoSpaceDN w:val="0"/>
        <w:adjustRightInd w:val="0"/>
        <w:spacing w:line="240" w:lineRule="auto"/>
        <w:jc w:val="left"/>
        <w:rPr>
          <w:rFonts w:ascii="Times New Roman" w:hAnsi="Times New Roman" w:cs="Times New Roman"/>
          <w:szCs w:val="24"/>
        </w:rPr>
      </w:pPr>
    </w:p>
    <w:p w:rsidR="00344FF0" w:rsidRPr="008665C4" w:rsidRDefault="00344FF0" w:rsidP="008E0C0E">
      <w:pPr>
        <w:spacing w:line="240" w:lineRule="auto"/>
        <w:jc w:val="left"/>
        <w:rPr>
          <w:rFonts w:ascii="Times New Roman" w:eastAsia="Times New Roman" w:hAnsi="Times New Roman" w:cs="Times New Roman"/>
          <w:szCs w:val="24"/>
          <w:lang w:eastAsia="pt-BR"/>
        </w:rPr>
      </w:pPr>
      <w:r w:rsidRPr="008665C4">
        <w:rPr>
          <w:rFonts w:ascii="Times New Roman" w:hAnsi="Times New Roman" w:cs="Times New Roman"/>
          <w:szCs w:val="24"/>
        </w:rPr>
        <w:t>BEHR, Ariel; MORO, Eliane Lourdes da Silva; ESTABEL, Lizandra Brasil. Gestão da biblioteca escolar: metodologias, enfoques e aplicação de ferramentas de gestão e serviços de biblioteca.</w:t>
      </w:r>
      <w:r w:rsidRPr="008665C4">
        <w:rPr>
          <w:rStyle w:val="apple-converted-space"/>
          <w:rFonts w:ascii="Times New Roman" w:hAnsi="Times New Roman" w:cs="Times New Roman"/>
          <w:szCs w:val="24"/>
        </w:rPr>
        <w:t> </w:t>
      </w:r>
      <w:r w:rsidRPr="008665C4">
        <w:rPr>
          <w:rFonts w:ascii="Times New Roman" w:hAnsi="Times New Roman" w:cs="Times New Roman"/>
          <w:b/>
          <w:bCs/>
          <w:szCs w:val="24"/>
        </w:rPr>
        <w:t>Ci. Inf.</w:t>
      </w:r>
      <w:r w:rsidRPr="008665C4">
        <w:rPr>
          <w:rFonts w:ascii="Times New Roman" w:hAnsi="Times New Roman" w:cs="Times New Roman"/>
          <w:szCs w:val="24"/>
        </w:rPr>
        <w:t xml:space="preserve">,  Brasília,  v. 37,  n. 2, p. 32-42, Mar./Aug.  2008. Disponível em: &lt;http://www.scielo.br/scielo.php?script=sci_arttext&amp;pid=S0100-19652008000200003&amp;lng=en&amp;nrm=iso&gt;. Acesso em: 29 Jul. 2013.  </w:t>
      </w:r>
    </w:p>
    <w:p w:rsidR="00344FF0" w:rsidRPr="008665C4" w:rsidRDefault="00344FF0" w:rsidP="008E0C0E">
      <w:pPr>
        <w:autoSpaceDE w:val="0"/>
        <w:autoSpaceDN w:val="0"/>
        <w:adjustRightInd w:val="0"/>
        <w:spacing w:line="240" w:lineRule="auto"/>
        <w:jc w:val="left"/>
        <w:rPr>
          <w:rFonts w:ascii="Times New Roman" w:hAnsi="Times New Roman" w:cs="Times New Roman"/>
          <w:szCs w:val="24"/>
        </w:rPr>
      </w:pPr>
    </w:p>
    <w:p w:rsidR="00060A0F" w:rsidRPr="008665C4" w:rsidRDefault="00450EA1" w:rsidP="008E0C0E">
      <w:pPr>
        <w:spacing w:line="240" w:lineRule="auto"/>
        <w:jc w:val="left"/>
        <w:rPr>
          <w:rFonts w:ascii="Times New Roman" w:eastAsia="Times New Roman" w:hAnsi="Times New Roman" w:cs="Times New Roman"/>
          <w:szCs w:val="24"/>
          <w:lang w:eastAsia="pt-BR"/>
        </w:rPr>
      </w:pPr>
      <w:r w:rsidRPr="008665C4">
        <w:rPr>
          <w:rFonts w:ascii="Times New Roman" w:eastAsia="Times New Roman" w:hAnsi="Times New Roman" w:cs="Times New Roman"/>
          <w:szCs w:val="24"/>
          <w:lang w:eastAsia="pt-BR"/>
        </w:rPr>
        <w:t xml:space="preserve">BELLIA, Vitor. </w:t>
      </w:r>
      <w:r w:rsidRPr="008665C4">
        <w:rPr>
          <w:rFonts w:ascii="Times New Roman" w:eastAsia="Times New Roman" w:hAnsi="Times New Roman" w:cs="Times New Roman"/>
          <w:b/>
          <w:bCs/>
          <w:szCs w:val="24"/>
          <w:lang w:eastAsia="pt-BR"/>
        </w:rPr>
        <w:t>Introdução à economia do meio ambiente</w:t>
      </w:r>
      <w:r w:rsidRPr="008665C4">
        <w:rPr>
          <w:rFonts w:ascii="Times New Roman" w:eastAsia="Times New Roman" w:hAnsi="Times New Roman" w:cs="Times New Roman"/>
          <w:szCs w:val="24"/>
          <w:lang w:eastAsia="pt-BR"/>
        </w:rPr>
        <w:t xml:space="preserve">. Brasília: IBAMA, 1996. </w:t>
      </w:r>
    </w:p>
    <w:p w:rsidR="00344FF0" w:rsidRPr="008665C4" w:rsidRDefault="00344FF0" w:rsidP="008E0C0E">
      <w:pPr>
        <w:spacing w:line="240" w:lineRule="auto"/>
        <w:jc w:val="left"/>
        <w:rPr>
          <w:rFonts w:ascii="Times New Roman" w:eastAsia="Times New Roman" w:hAnsi="Times New Roman" w:cs="Times New Roman"/>
          <w:szCs w:val="24"/>
          <w:lang w:eastAsia="pt-BR"/>
        </w:rPr>
      </w:pPr>
    </w:p>
    <w:p w:rsidR="00B1020D" w:rsidRPr="008665C4" w:rsidRDefault="00450EA1" w:rsidP="008E0C0E">
      <w:pPr>
        <w:spacing w:line="240" w:lineRule="auto"/>
        <w:jc w:val="left"/>
        <w:rPr>
          <w:rFonts w:ascii="Times New Roman" w:hAnsi="Times New Roman" w:cs="Times New Roman"/>
          <w:szCs w:val="24"/>
        </w:rPr>
      </w:pPr>
      <w:r w:rsidRPr="008665C4">
        <w:rPr>
          <w:rFonts w:ascii="Times New Roman" w:eastAsia="Times New Roman" w:hAnsi="Times New Roman" w:cs="Times New Roman"/>
          <w:szCs w:val="24"/>
          <w:lang w:eastAsia="pt-BR"/>
        </w:rPr>
        <w:t xml:space="preserve">BRASIL. Lei n. 12.305, de 02 de agosto de 2010. </w:t>
      </w:r>
      <w:r w:rsidRPr="008665C4">
        <w:rPr>
          <w:rFonts w:ascii="Times New Roman" w:hAnsi="Times New Roman" w:cs="Times New Roman"/>
          <w:szCs w:val="24"/>
        </w:rPr>
        <w:t xml:space="preserve">Institui a Política Nacional de Resíduos Sólidos; altera a Lei nº 9.605, de 12 de fevereiro de 1998; e dá outras providências. </w:t>
      </w:r>
      <w:r w:rsidRPr="008665C4">
        <w:rPr>
          <w:rFonts w:ascii="Times New Roman" w:hAnsi="Times New Roman" w:cs="Times New Roman"/>
          <w:b/>
          <w:szCs w:val="24"/>
        </w:rPr>
        <w:t>D</w:t>
      </w:r>
      <w:r w:rsidR="00906F99" w:rsidRPr="008665C4">
        <w:rPr>
          <w:rFonts w:ascii="Times New Roman" w:hAnsi="Times New Roman" w:cs="Times New Roman"/>
          <w:b/>
          <w:szCs w:val="24"/>
        </w:rPr>
        <w:t>iá</w:t>
      </w:r>
      <w:r w:rsidRPr="008665C4">
        <w:rPr>
          <w:rFonts w:ascii="Times New Roman" w:hAnsi="Times New Roman" w:cs="Times New Roman"/>
          <w:b/>
          <w:szCs w:val="24"/>
        </w:rPr>
        <w:t>rio Oficial da União</w:t>
      </w:r>
      <w:r w:rsidRPr="008665C4">
        <w:rPr>
          <w:rFonts w:ascii="Times New Roman" w:hAnsi="Times New Roman" w:cs="Times New Roman"/>
          <w:szCs w:val="24"/>
        </w:rPr>
        <w:t>, Brasília, DF, 0</w:t>
      </w:r>
      <w:r w:rsidR="00BD241A" w:rsidRPr="008665C4">
        <w:rPr>
          <w:rFonts w:ascii="Times New Roman" w:hAnsi="Times New Roman" w:cs="Times New Roman"/>
          <w:szCs w:val="24"/>
        </w:rPr>
        <w:t>2</w:t>
      </w:r>
      <w:r w:rsidRPr="008665C4">
        <w:rPr>
          <w:rFonts w:ascii="Times New Roman" w:hAnsi="Times New Roman" w:cs="Times New Roman"/>
          <w:szCs w:val="24"/>
        </w:rPr>
        <w:t xml:space="preserve"> ago. 2010. Disponível em: &lt;</w:t>
      </w:r>
      <w:hyperlink r:id="rId11" w:history="1">
        <w:r w:rsidR="00D80941" w:rsidRPr="008665C4">
          <w:rPr>
            <w:rStyle w:val="Hyperlink"/>
            <w:rFonts w:ascii="Times New Roman" w:hAnsi="Times New Roman" w:cs="Times New Roman"/>
            <w:color w:val="auto"/>
            <w:szCs w:val="24"/>
            <w:u w:val="none"/>
          </w:rPr>
          <w:t>http://www.planalto.gov.br/ccivil_03/_ato2007-2010/2010/lei/l12305.htm</w:t>
        </w:r>
      </w:hyperlink>
      <w:r w:rsidRPr="008665C4">
        <w:rPr>
          <w:rFonts w:ascii="Times New Roman" w:hAnsi="Times New Roman" w:cs="Times New Roman"/>
          <w:szCs w:val="24"/>
        </w:rPr>
        <w:t>&gt;. Acesso em: 15 jul. 2013.</w:t>
      </w:r>
    </w:p>
    <w:p w:rsidR="00344FF0" w:rsidRPr="008665C4" w:rsidRDefault="00344FF0" w:rsidP="008E0C0E">
      <w:pPr>
        <w:spacing w:line="240" w:lineRule="auto"/>
        <w:jc w:val="left"/>
        <w:rPr>
          <w:rFonts w:ascii="Times New Roman" w:eastAsia="Times New Roman" w:hAnsi="Times New Roman" w:cs="Times New Roman"/>
          <w:szCs w:val="24"/>
          <w:lang w:eastAsia="pt-BR"/>
        </w:rPr>
      </w:pPr>
    </w:p>
    <w:p w:rsidR="00BA2A34" w:rsidRPr="008665C4" w:rsidRDefault="00906F99" w:rsidP="008E0C0E">
      <w:pPr>
        <w:autoSpaceDE w:val="0"/>
        <w:autoSpaceDN w:val="0"/>
        <w:adjustRightInd w:val="0"/>
        <w:spacing w:line="240" w:lineRule="auto"/>
        <w:jc w:val="left"/>
        <w:rPr>
          <w:rFonts w:ascii="Times New Roman" w:hAnsi="Times New Roman" w:cs="Times New Roman"/>
          <w:szCs w:val="24"/>
        </w:rPr>
      </w:pPr>
      <w:r w:rsidRPr="008665C4">
        <w:rPr>
          <w:rFonts w:ascii="Times New Roman" w:hAnsi="Times New Roman" w:cs="Times New Roman"/>
          <w:szCs w:val="24"/>
        </w:rPr>
        <w:t xml:space="preserve">BRASIL. Lei n. 6.938, de 31 de agosto de 1981. Dispõe sobre a Política Nacional do Meio Ambiente, seus fins e mecanismos de formulação e aplicação, e dá outras providências. </w:t>
      </w:r>
      <w:r w:rsidRPr="008665C4">
        <w:rPr>
          <w:rFonts w:ascii="Times New Roman" w:hAnsi="Times New Roman" w:cs="Times New Roman"/>
          <w:b/>
          <w:szCs w:val="24"/>
        </w:rPr>
        <w:t xml:space="preserve">Diário </w:t>
      </w:r>
      <w:r w:rsidRPr="008665C4">
        <w:rPr>
          <w:rFonts w:ascii="Times New Roman" w:hAnsi="Times New Roman" w:cs="Times New Roman"/>
          <w:b/>
          <w:szCs w:val="24"/>
        </w:rPr>
        <w:lastRenderedPageBreak/>
        <w:t>Oficial da União</w:t>
      </w:r>
      <w:r w:rsidRPr="008665C4">
        <w:rPr>
          <w:rFonts w:ascii="Times New Roman" w:hAnsi="Times New Roman" w:cs="Times New Roman"/>
          <w:szCs w:val="24"/>
        </w:rPr>
        <w:t>, Brasília, DF, 31 ago. 1981. Disponível em:</w:t>
      </w:r>
      <w:r w:rsidR="00BA2A34" w:rsidRPr="008665C4">
        <w:rPr>
          <w:rFonts w:ascii="Times New Roman" w:hAnsi="Times New Roman" w:cs="Times New Roman"/>
          <w:szCs w:val="24"/>
        </w:rPr>
        <w:t>&lt;http://www.planalto.gov.br/ccivil_03/leis/l6938.htm&gt;. Acesso em: 16 jul. 2013.</w:t>
      </w:r>
    </w:p>
    <w:p w:rsidR="00BA2A34" w:rsidRPr="008665C4" w:rsidRDefault="00BA2A34" w:rsidP="008E0C0E">
      <w:pPr>
        <w:autoSpaceDE w:val="0"/>
        <w:autoSpaceDN w:val="0"/>
        <w:adjustRightInd w:val="0"/>
        <w:spacing w:line="240" w:lineRule="auto"/>
        <w:jc w:val="left"/>
        <w:rPr>
          <w:rFonts w:ascii="Times New Roman" w:hAnsi="Times New Roman" w:cs="Times New Roman"/>
          <w:szCs w:val="24"/>
        </w:rPr>
      </w:pPr>
    </w:p>
    <w:p w:rsidR="00060A0F" w:rsidRPr="008665C4" w:rsidRDefault="00450EA1" w:rsidP="008E0C0E">
      <w:pPr>
        <w:spacing w:line="240" w:lineRule="auto"/>
        <w:jc w:val="left"/>
        <w:rPr>
          <w:rFonts w:ascii="Times New Roman" w:eastAsia="Times New Roman" w:hAnsi="Times New Roman" w:cs="Times New Roman"/>
          <w:szCs w:val="24"/>
          <w:lang w:eastAsia="pt-BR"/>
        </w:rPr>
      </w:pPr>
      <w:r w:rsidRPr="008665C4">
        <w:rPr>
          <w:rFonts w:ascii="Times New Roman" w:eastAsia="Times New Roman" w:hAnsi="Times New Roman" w:cs="Times New Roman"/>
          <w:szCs w:val="24"/>
          <w:lang w:eastAsia="pt-BR"/>
        </w:rPr>
        <w:t xml:space="preserve">BRÜGGER, Paula. </w:t>
      </w:r>
      <w:r w:rsidRPr="008665C4">
        <w:rPr>
          <w:rFonts w:ascii="Times New Roman" w:eastAsia="Times New Roman" w:hAnsi="Times New Roman" w:cs="Times New Roman"/>
          <w:b/>
          <w:bCs/>
          <w:szCs w:val="24"/>
          <w:lang w:eastAsia="pt-BR"/>
        </w:rPr>
        <w:t>Educação ou adestramento ambiental?</w:t>
      </w:r>
      <w:r w:rsidRPr="008665C4">
        <w:rPr>
          <w:rFonts w:ascii="Times New Roman" w:eastAsia="Times New Roman" w:hAnsi="Times New Roman" w:cs="Times New Roman"/>
          <w:szCs w:val="24"/>
          <w:lang w:eastAsia="pt-BR"/>
        </w:rPr>
        <w:t xml:space="preserve"> Florianópolis: Letras Contemporâneas, 1994. </w:t>
      </w:r>
    </w:p>
    <w:p w:rsidR="002300DA" w:rsidRPr="008665C4" w:rsidRDefault="002300DA" w:rsidP="008E0C0E">
      <w:pPr>
        <w:spacing w:line="240" w:lineRule="auto"/>
        <w:jc w:val="left"/>
        <w:rPr>
          <w:rFonts w:ascii="Times New Roman" w:eastAsia="Times New Roman" w:hAnsi="Times New Roman" w:cs="Times New Roman"/>
          <w:szCs w:val="24"/>
          <w:lang w:eastAsia="pt-BR"/>
        </w:rPr>
      </w:pPr>
    </w:p>
    <w:p w:rsidR="00060A0F" w:rsidRPr="008665C4" w:rsidRDefault="00450EA1" w:rsidP="008E0C0E">
      <w:pPr>
        <w:spacing w:line="240" w:lineRule="auto"/>
        <w:jc w:val="left"/>
        <w:rPr>
          <w:rFonts w:ascii="Times New Roman" w:eastAsia="Times New Roman" w:hAnsi="Times New Roman" w:cs="Times New Roman"/>
          <w:szCs w:val="24"/>
          <w:lang w:eastAsia="pt-BR"/>
        </w:rPr>
      </w:pPr>
      <w:r w:rsidRPr="008665C4">
        <w:rPr>
          <w:rFonts w:ascii="Times New Roman" w:eastAsia="Times New Roman" w:hAnsi="Times New Roman" w:cs="Times New Roman"/>
          <w:szCs w:val="24"/>
          <w:lang w:val="en-US" w:eastAsia="pt-BR"/>
        </w:rPr>
        <w:t xml:space="preserve">CALLENBACH, Ernest, CAPRA, Fritjof, GOLDMAN, Lenore </w:t>
      </w:r>
      <w:r w:rsidRPr="008665C4">
        <w:rPr>
          <w:rFonts w:ascii="Times New Roman" w:eastAsia="Times New Roman" w:hAnsi="Times New Roman" w:cs="Times New Roman"/>
          <w:iCs/>
          <w:szCs w:val="24"/>
          <w:lang w:val="en-US" w:eastAsia="pt-BR"/>
        </w:rPr>
        <w:t>et al</w:t>
      </w:r>
      <w:r w:rsidRPr="008665C4">
        <w:rPr>
          <w:rFonts w:ascii="Times New Roman" w:eastAsia="Times New Roman" w:hAnsi="Times New Roman" w:cs="Times New Roman"/>
          <w:szCs w:val="24"/>
          <w:lang w:val="en-US" w:eastAsia="pt-BR"/>
        </w:rPr>
        <w:t xml:space="preserve">. </w:t>
      </w:r>
      <w:r w:rsidR="00060A0F" w:rsidRPr="008665C4">
        <w:rPr>
          <w:rFonts w:ascii="Times New Roman" w:eastAsia="Times New Roman" w:hAnsi="Times New Roman" w:cs="Times New Roman"/>
          <w:b/>
          <w:bCs/>
          <w:szCs w:val="24"/>
          <w:lang w:eastAsia="pt-BR"/>
        </w:rPr>
        <w:t>Gerenciamento Ecológico</w:t>
      </w:r>
      <w:r w:rsidRPr="008665C4">
        <w:rPr>
          <w:rFonts w:ascii="Times New Roman" w:eastAsia="Times New Roman" w:hAnsi="Times New Roman" w:cs="Times New Roman"/>
          <w:szCs w:val="24"/>
          <w:lang w:eastAsia="pt-BR"/>
        </w:rPr>
        <w:t xml:space="preserve">: Guia do Instituto Elmwood de Auditoria Ecológica e Negócios Sustentáveis. São Paulo: Cultrix, 1993. </w:t>
      </w:r>
    </w:p>
    <w:p w:rsidR="002300DA" w:rsidRPr="008665C4" w:rsidRDefault="002300DA" w:rsidP="008E0C0E">
      <w:pPr>
        <w:spacing w:line="240" w:lineRule="auto"/>
        <w:jc w:val="left"/>
        <w:rPr>
          <w:rFonts w:ascii="Times New Roman" w:eastAsia="Times New Roman" w:hAnsi="Times New Roman" w:cs="Times New Roman"/>
          <w:szCs w:val="24"/>
          <w:lang w:eastAsia="pt-BR"/>
        </w:rPr>
      </w:pPr>
    </w:p>
    <w:p w:rsidR="00060A0F" w:rsidRPr="008665C4" w:rsidRDefault="00450EA1" w:rsidP="008E0C0E">
      <w:pPr>
        <w:spacing w:line="240" w:lineRule="auto"/>
        <w:jc w:val="left"/>
        <w:rPr>
          <w:rFonts w:ascii="Times New Roman" w:eastAsia="Times New Roman" w:hAnsi="Times New Roman" w:cs="Times New Roman"/>
          <w:szCs w:val="24"/>
          <w:lang w:eastAsia="pt-BR"/>
        </w:rPr>
      </w:pPr>
      <w:r w:rsidRPr="008665C4">
        <w:rPr>
          <w:rFonts w:ascii="Times New Roman" w:eastAsia="Times New Roman" w:hAnsi="Times New Roman" w:cs="Times New Roman"/>
          <w:szCs w:val="24"/>
          <w:lang w:eastAsia="pt-BR"/>
        </w:rPr>
        <w:t xml:space="preserve">CAPRA, Fritjof. </w:t>
      </w:r>
      <w:r w:rsidRPr="008665C4">
        <w:rPr>
          <w:rFonts w:ascii="Times New Roman" w:eastAsia="Times New Roman" w:hAnsi="Times New Roman" w:cs="Times New Roman"/>
          <w:b/>
          <w:bCs/>
          <w:szCs w:val="24"/>
          <w:lang w:eastAsia="pt-BR"/>
        </w:rPr>
        <w:t>A Teia da vida</w:t>
      </w:r>
      <w:r w:rsidRPr="008665C4">
        <w:rPr>
          <w:rFonts w:ascii="Times New Roman" w:eastAsia="Times New Roman" w:hAnsi="Times New Roman" w:cs="Times New Roman"/>
          <w:szCs w:val="24"/>
          <w:lang w:eastAsia="pt-BR"/>
        </w:rPr>
        <w:t xml:space="preserve">: uma nova compreensão científica dos sistemas vivos. São Paulo: Cultrix, 1996. </w:t>
      </w:r>
    </w:p>
    <w:p w:rsidR="002300DA" w:rsidRPr="008665C4" w:rsidRDefault="002300DA" w:rsidP="008E0C0E">
      <w:pPr>
        <w:spacing w:line="240" w:lineRule="auto"/>
        <w:jc w:val="left"/>
        <w:rPr>
          <w:rFonts w:ascii="Times New Roman" w:eastAsia="Times New Roman" w:hAnsi="Times New Roman" w:cs="Times New Roman"/>
          <w:szCs w:val="24"/>
          <w:lang w:eastAsia="pt-BR"/>
        </w:rPr>
      </w:pPr>
    </w:p>
    <w:p w:rsidR="00060A0F" w:rsidRPr="008665C4" w:rsidRDefault="00450EA1" w:rsidP="008E0C0E">
      <w:pPr>
        <w:autoSpaceDE w:val="0"/>
        <w:autoSpaceDN w:val="0"/>
        <w:adjustRightInd w:val="0"/>
        <w:spacing w:line="240" w:lineRule="auto"/>
        <w:jc w:val="left"/>
        <w:rPr>
          <w:rFonts w:ascii="Times New Roman" w:hAnsi="Times New Roman" w:cs="Times New Roman"/>
          <w:szCs w:val="24"/>
        </w:rPr>
      </w:pPr>
      <w:r w:rsidRPr="008665C4">
        <w:rPr>
          <w:rFonts w:ascii="Times New Roman" w:hAnsi="Times New Roman" w:cs="Times New Roman"/>
          <w:szCs w:val="24"/>
        </w:rPr>
        <w:t>CH</w:t>
      </w:r>
      <w:r w:rsidR="006D3646" w:rsidRPr="008665C4">
        <w:rPr>
          <w:rFonts w:ascii="Times New Roman" w:hAnsi="Times New Roman" w:cs="Times New Roman"/>
          <w:szCs w:val="24"/>
        </w:rPr>
        <w:t>R</w:t>
      </w:r>
      <w:r w:rsidRPr="008665C4">
        <w:rPr>
          <w:rFonts w:ascii="Times New Roman" w:hAnsi="Times New Roman" w:cs="Times New Roman"/>
          <w:szCs w:val="24"/>
        </w:rPr>
        <w:t xml:space="preserve">ISPIM NETO, J. P. </w:t>
      </w:r>
      <w:r w:rsidRPr="008665C4">
        <w:rPr>
          <w:rFonts w:ascii="Times New Roman" w:hAnsi="Times New Roman" w:cs="Times New Roman"/>
          <w:b/>
          <w:szCs w:val="24"/>
        </w:rPr>
        <w:t>e-Resíduos:</w:t>
      </w:r>
      <w:r w:rsidRPr="008665C4">
        <w:rPr>
          <w:rFonts w:ascii="Times New Roman" w:hAnsi="Times New Roman" w:cs="Times New Roman"/>
          <w:szCs w:val="24"/>
        </w:rPr>
        <w:t xml:space="preserve"> a influência da norma européia WEEE na estratégia da indústria de celulares no Brasil e no mundo e o impacto ambiental do descarte inadequado.</w:t>
      </w:r>
      <w:r w:rsidR="006D3646" w:rsidRPr="008665C4">
        <w:rPr>
          <w:rFonts w:ascii="Times New Roman" w:hAnsi="Times New Roman" w:cs="Times New Roman"/>
          <w:szCs w:val="24"/>
        </w:rPr>
        <w:t xml:space="preserve"> 2007. 89 p. Dissertação (Engenharia de Produção)-Universidade Federal do Rio Grande do Norte, </w:t>
      </w:r>
      <w:r w:rsidRPr="008665C4">
        <w:rPr>
          <w:rFonts w:ascii="Times New Roman" w:hAnsi="Times New Roman" w:cs="Times New Roman"/>
          <w:szCs w:val="24"/>
        </w:rPr>
        <w:t>Natal</w:t>
      </w:r>
      <w:r w:rsidR="006D3646" w:rsidRPr="008665C4">
        <w:rPr>
          <w:rFonts w:ascii="Times New Roman" w:hAnsi="Times New Roman" w:cs="Times New Roman"/>
          <w:szCs w:val="24"/>
        </w:rPr>
        <w:t>, 2007.</w:t>
      </w:r>
    </w:p>
    <w:p w:rsidR="00287ADD" w:rsidRPr="008665C4" w:rsidRDefault="00287ADD" w:rsidP="008E0C0E">
      <w:pPr>
        <w:spacing w:line="240" w:lineRule="auto"/>
        <w:jc w:val="left"/>
        <w:rPr>
          <w:rFonts w:ascii="Times New Roman" w:hAnsi="Times New Roman" w:cs="Times New Roman"/>
          <w:szCs w:val="24"/>
        </w:rPr>
      </w:pPr>
    </w:p>
    <w:p w:rsidR="00287ADD" w:rsidRPr="008665C4" w:rsidRDefault="00450EA1" w:rsidP="008E0C0E">
      <w:pPr>
        <w:spacing w:line="240" w:lineRule="auto"/>
        <w:jc w:val="left"/>
        <w:rPr>
          <w:rFonts w:ascii="Times New Roman" w:hAnsi="Times New Roman" w:cs="Times New Roman"/>
          <w:szCs w:val="24"/>
        </w:rPr>
      </w:pPr>
      <w:r w:rsidRPr="008665C4">
        <w:rPr>
          <w:rFonts w:ascii="Times New Roman" w:hAnsi="Times New Roman" w:cs="Times New Roman"/>
          <w:szCs w:val="24"/>
          <w:lang w:val="en-US"/>
        </w:rPr>
        <w:t xml:space="preserve">CISCO. </w:t>
      </w:r>
      <w:r w:rsidRPr="008665C4">
        <w:rPr>
          <w:rFonts w:ascii="Times New Roman" w:hAnsi="Times New Roman" w:cs="Times New Roman"/>
          <w:b/>
          <w:szCs w:val="24"/>
          <w:lang w:val="en-US"/>
        </w:rPr>
        <w:t>Cisco Visual Networking Index: Global Mobile Data Traffic Forecast Update, 2012–2017</w:t>
      </w:r>
      <w:r w:rsidRPr="008665C4">
        <w:rPr>
          <w:rFonts w:ascii="Times New Roman" w:hAnsi="Times New Roman" w:cs="Times New Roman"/>
          <w:szCs w:val="24"/>
          <w:lang w:val="en-US"/>
        </w:rPr>
        <w:t xml:space="preserve">. </w:t>
      </w:r>
      <w:r w:rsidRPr="008665C4">
        <w:rPr>
          <w:rFonts w:ascii="Times New Roman" w:hAnsi="Times New Roman" w:cs="Times New Roman"/>
          <w:szCs w:val="24"/>
        </w:rPr>
        <w:t>Disponível em: &lt;</w:t>
      </w:r>
      <w:hyperlink r:id="rId12" w:history="1">
        <w:r w:rsidRPr="008665C4">
          <w:rPr>
            <w:rFonts w:ascii="Times New Roman" w:hAnsi="Times New Roman" w:cs="Times New Roman"/>
            <w:szCs w:val="24"/>
          </w:rPr>
          <w:t>http://www.cisco.com/en/US/solutions/ collateral/ns341/ns525/ns537/ns705/ns827/white_paper_c11-520862.html</w:t>
        </w:r>
      </w:hyperlink>
      <w:r w:rsidR="00287ADD" w:rsidRPr="008665C4">
        <w:rPr>
          <w:rFonts w:ascii="Times New Roman" w:hAnsi="Times New Roman" w:cs="Times New Roman"/>
          <w:szCs w:val="24"/>
        </w:rPr>
        <w:t>&gt;. Acesso em</w:t>
      </w:r>
      <w:r w:rsidR="00B00198" w:rsidRPr="008665C4">
        <w:rPr>
          <w:rFonts w:ascii="Times New Roman" w:hAnsi="Times New Roman" w:cs="Times New Roman"/>
          <w:szCs w:val="24"/>
        </w:rPr>
        <w:t xml:space="preserve">: </w:t>
      </w:r>
      <w:r w:rsidR="00287ADD" w:rsidRPr="008665C4">
        <w:rPr>
          <w:rFonts w:ascii="Times New Roman" w:hAnsi="Times New Roman" w:cs="Times New Roman"/>
          <w:szCs w:val="24"/>
        </w:rPr>
        <w:t>13</w:t>
      </w:r>
      <w:r w:rsidR="00B00198" w:rsidRPr="008665C4">
        <w:rPr>
          <w:rFonts w:ascii="Times New Roman" w:hAnsi="Times New Roman" w:cs="Times New Roman"/>
          <w:szCs w:val="24"/>
        </w:rPr>
        <w:t xml:space="preserve"> jun. </w:t>
      </w:r>
      <w:r w:rsidR="00287ADD" w:rsidRPr="008665C4">
        <w:rPr>
          <w:rFonts w:ascii="Times New Roman" w:hAnsi="Times New Roman" w:cs="Times New Roman"/>
          <w:szCs w:val="24"/>
        </w:rPr>
        <w:t>2013.</w:t>
      </w:r>
    </w:p>
    <w:p w:rsidR="00326875" w:rsidRPr="008665C4" w:rsidRDefault="00326875" w:rsidP="008E0C0E">
      <w:pPr>
        <w:spacing w:line="240" w:lineRule="auto"/>
        <w:jc w:val="left"/>
        <w:rPr>
          <w:rFonts w:ascii="Times New Roman" w:hAnsi="Times New Roman" w:cs="Times New Roman"/>
          <w:szCs w:val="24"/>
        </w:rPr>
      </w:pPr>
    </w:p>
    <w:p w:rsidR="00326875" w:rsidRPr="008665C4" w:rsidRDefault="00326875" w:rsidP="008E0C0E">
      <w:pPr>
        <w:spacing w:line="240" w:lineRule="auto"/>
        <w:jc w:val="left"/>
        <w:rPr>
          <w:rFonts w:ascii="Times New Roman" w:hAnsi="Times New Roman" w:cs="Times New Roman"/>
          <w:szCs w:val="24"/>
        </w:rPr>
      </w:pPr>
      <w:r w:rsidRPr="008665C4">
        <w:rPr>
          <w:rFonts w:ascii="Times New Roman" w:hAnsi="Times New Roman" w:cs="Times New Roman"/>
          <w:szCs w:val="24"/>
          <w:shd w:val="clear" w:color="auto" w:fill="FFFFFF"/>
        </w:rPr>
        <w:t xml:space="preserve">DE LIMA JUNIOR, Oscar Pereira; DE FREITAS, Adolfo Júlio Porto. Estudo das disfunções do fluxo de informação do arquivo do departamento financeiro da empresa </w:t>
      </w:r>
      <w:r w:rsidR="00876C73" w:rsidRPr="008665C4">
        <w:rPr>
          <w:rFonts w:ascii="Times New Roman" w:hAnsi="Times New Roman" w:cs="Times New Roman"/>
          <w:szCs w:val="24"/>
          <w:shd w:val="clear" w:color="auto" w:fill="FFFFFF"/>
        </w:rPr>
        <w:t>Z</w:t>
      </w:r>
      <w:r w:rsidRPr="008665C4">
        <w:rPr>
          <w:rFonts w:ascii="Times New Roman" w:hAnsi="Times New Roman" w:cs="Times New Roman"/>
          <w:szCs w:val="24"/>
          <w:shd w:val="clear" w:color="auto" w:fill="FFFFFF"/>
        </w:rPr>
        <w:t xml:space="preserve">. </w:t>
      </w:r>
      <w:r w:rsidR="00876C73" w:rsidRPr="008665C4">
        <w:rPr>
          <w:rFonts w:ascii="Times New Roman" w:hAnsi="Times New Roman" w:cs="Times New Roman"/>
          <w:szCs w:val="24"/>
          <w:shd w:val="clear" w:color="auto" w:fill="FFFFFF"/>
        </w:rPr>
        <w:t>S</w:t>
      </w:r>
      <w:r w:rsidRPr="008665C4">
        <w:rPr>
          <w:rFonts w:ascii="Times New Roman" w:hAnsi="Times New Roman" w:cs="Times New Roman"/>
          <w:szCs w:val="24"/>
          <w:shd w:val="clear" w:color="auto" w:fill="FFFFFF"/>
        </w:rPr>
        <w:t>/</w:t>
      </w:r>
      <w:r w:rsidR="00876C73" w:rsidRPr="008665C4">
        <w:rPr>
          <w:rFonts w:ascii="Times New Roman" w:hAnsi="Times New Roman" w:cs="Times New Roman"/>
          <w:szCs w:val="24"/>
          <w:shd w:val="clear" w:color="auto" w:fill="FFFFFF"/>
        </w:rPr>
        <w:t>A</w:t>
      </w:r>
      <w:r w:rsidRPr="008665C4">
        <w:rPr>
          <w:rFonts w:ascii="Times New Roman" w:hAnsi="Times New Roman" w:cs="Times New Roman"/>
          <w:szCs w:val="24"/>
          <w:shd w:val="clear" w:color="auto" w:fill="FFFFFF"/>
        </w:rPr>
        <w:t>: aplicação da técnica 5w2h.</w:t>
      </w:r>
      <w:r w:rsidRPr="008665C4">
        <w:rPr>
          <w:rStyle w:val="apple-converted-space"/>
          <w:rFonts w:ascii="Times New Roman" w:hAnsi="Times New Roman" w:cs="Times New Roman"/>
          <w:szCs w:val="24"/>
          <w:shd w:val="clear" w:color="auto" w:fill="FFFFFF"/>
        </w:rPr>
        <w:t> </w:t>
      </w:r>
      <w:r w:rsidRPr="008665C4">
        <w:rPr>
          <w:rFonts w:ascii="Times New Roman" w:hAnsi="Times New Roman" w:cs="Times New Roman"/>
          <w:b/>
          <w:bCs/>
          <w:szCs w:val="24"/>
          <w:shd w:val="clear" w:color="auto" w:fill="FFFFFF"/>
        </w:rPr>
        <w:t>Biblionline</w:t>
      </w:r>
      <w:r w:rsidRPr="008665C4">
        <w:rPr>
          <w:rFonts w:ascii="Times New Roman" w:hAnsi="Times New Roman" w:cs="Times New Roman"/>
          <w:szCs w:val="24"/>
          <w:shd w:val="clear" w:color="auto" w:fill="FFFFFF"/>
        </w:rPr>
        <w:t xml:space="preserve">, </w:t>
      </w:r>
      <w:r w:rsidR="00344FF0" w:rsidRPr="008665C4">
        <w:rPr>
          <w:rFonts w:ascii="Times New Roman" w:hAnsi="Times New Roman" w:cs="Times New Roman"/>
          <w:szCs w:val="24"/>
          <w:shd w:val="clear" w:color="auto" w:fill="FFFFFF"/>
        </w:rPr>
        <w:t xml:space="preserve">João Pessoa, </w:t>
      </w:r>
      <w:r w:rsidRPr="008665C4">
        <w:rPr>
          <w:rFonts w:ascii="Times New Roman" w:hAnsi="Times New Roman" w:cs="Times New Roman"/>
          <w:szCs w:val="24"/>
          <w:shd w:val="clear" w:color="auto" w:fill="FFFFFF"/>
        </w:rPr>
        <w:t xml:space="preserve">v. 1, n. 1, </w:t>
      </w:r>
      <w:r w:rsidR="00344FF0" w:rsidRPr="008665C4">
        <w:rPr>
          <w:rFonts w:ascii="Times New Roman" w:hAnsi="Times New Roman" w:cs="Times New Roman"/>
          <w:szCs w:val="24"/>
          <w:shd w:val="clear" w:color="auto" w:fill="FFFFFF"/>
        </w:rPr>
        <w:t xml:space="preserve">jan./jun. </w:t>
      </w:r>
      <w:r w:rsidRPr="008665C4">
        <w:rPr>
          <w:rFonts w:ascii="Times New Roman" w:hAnsi="Times New Roman" w:cs="Times New Roman"/>
          <w:szCs w:val="24"/>
          <w:shd w:val="clear" w:color="auto" w:fill="FFFFFF"/>
        </w:rPr>
        <w:t>2005.</w:t>
      </w:r>
      <w:r w:rsidR="00344FF0" w:rsidRPr="008665C4">
        <w:rPr>
          <w:rFonts w:ascii="Times New Roman" w:hAnsi="Times New Roman" w:cs="Times New Roman"/>
          <w:szCs w:val="24"/>
          <w:shd w:val="clear" w:color="auto" w:fill="FFFFFF"/>
        </w:rPr>
        <w:t xml:space="preserve"> Disponível em: &lt;</w:t>
      </w:r>
      <w:hyperlink r:id="rId13" w:history="1">
        <w:r w:rsidR="00344FF0" w:rsidRPr="008665C4">
          <w:rPr>
            <w:rStyle w:val="Hyperlink"/>
            <w:rFonts w:ascii="Times New Roman" w:hAnsi="Times New Roman" w:cs="Times New Roman"/>
            <w:color w:val="auto"/>
            <w:szCs w:val="24"/>
            <w:u w:val="none"/>
          </w:rPr>
          <w:t>http://periodicos.ufpb.br/ojs/index.php/biblio/article/view/564/408</w:t>
        </w:r>
      </w:hyperlink>
      <w:r w:rsidR="00344FF0" w:rsidRPr="008665C4">
        <w:rPr>
          <w:rFonts w:ascii="Times New Roman" w:hAnsi="Times New Roman" w:cs="Times New Roman"/>
          <w:szCs w:val="24"/>
        </w:rPr>
        <w:t xml:space="preserve">&gt;. Acesso em: 29 jul. 2013. </w:t>
      </w:r>
    </w:p>
    <w:p w:rsidR="000E5E75" w:rsidRPr="008665C4" w:rsidRDefault="000E5E75" w:rsidP="008E0C0E">
      <w:pPr>
        <w:spacing w:line="240" w:lineRule="auto"/>
        <w:jc w:val="left"/>
        <w:rPr>
          <w:rFonts w:ascii="Times New Roman" w:hAnsi="Times New Roman" w:cs="Times New Roman"/>
          <w:szCs w:val="24"/>
        </w:rPr>
      </w:pPr>
    </w:p>
    <w:p w:rsidR="000E5E75" w:rsidRPr="008665C4" w:rsidRDefault="000E5E75" w:rsidP="008E0C0E">
      <w:pPr>
        <w:spacing w:line="240" w:lineRule="auto"/>
        <w:jc w:val="left"/>
        <w:rPr>
          <w:rFonts w:ascii="Times New Roman" w:hAnsi="Times New Roman" w:cs="Times New Roman"/>
          <w:szCs w:val="24"/>
          <w:shd w:val="clear" w:color="auto" w:fill="FFFFFF"/>
        </w:rPr>
      </w:pPr>
      <w:r w:rsidRPr="008665C4">
        <w:rPr>
          <w:rFonts w:ascii="Times New Roman" w:hAnsi="Times New Roman" w:cs="Times New Roman"/>
          <w:color w:val="000000"/>
          <w:szCs w:val="24"/>
          <w:shd w:val="clear" w:color="auto" w:fill="FFFFFF"/>
        </w:rPr>
        <w:t>DEMAJOROVIC, Jacques et al.</w:t>
      </w:r>
      <w:r w:rsidRPr="008665C4">
        <w:rPr>
          <w:rStyle w:val="apple-converted-space"/>
          <w:rFonts w:ascii="Times New Roman" w:hAnsi="Times New Roman" w:cs="Times New Roman"/>
          <w:b/>
          <w:bCs/>
          <w:color w:val="000000"/>
          <w:szCs w:val="24"/>
          <w:shd w:val="clear" w:color="auto" w:fill="FFFFFF"/>
        </w:rPr>
        <w:t> </w:t>
      </w:r>
      <w:r w:rsidRPr="008665C4">
        <w:rPr>
          <w:rStyle w:val="article-title"/>
          <w:rFonts w:ascii="Times New Roman" w:hAnsi="Times New Roman" w:cs="Times New Roman"/>
          <w:bCs/>
          <w:color w:val="000000"/>
          <w:szCs w:val="24"/>
          <w:shd w:val="clear" w:color="auto" w:fill="FFFFFF"/>
        </w:rPr>
        <w:t>Logística reversa:</w:t>
      </w:r>
      <w:r w:rsidRPr="008665C4">
        <w:rPr>
          <w:rStyle w:val="apple-converted-space"/>
          <w:rFonts w:ascii="Times New Roman" w:hAnsi="Times New Roman" w:cs="Times New Roman"/>
          <w:bCs/>
          <w:color w:val="000000"/>
          <w:szCs w:val="24"/>
          <w:shd w:val="clear" w:color="auto" w:fill="FFFFFF"/>
        </w:rPr>
        <w:t> </w:t>
      </w:r>
      <w:r w:rsidRPr="008665C4">
        <w:rPr>
          <w:rStyle w:val="article-title"/>
          <w:rFonts w:ascii="Times New Roman" w:hAnsi="Times New Roman" w:cs="Times New Roman"/>
          <w:bCs/>
          <w:color w:val="000000"/>
          <w:szCs w:val="24"/>
          <w:shd w:val="clear" w:color="auto" w:fill="FFFFFF"/>
        </w:rPr>
        <w:t>como as empresas comunicam o descarte de baterias e celulares?.</w:t>
      </w:r>
      <w:r w:rsidRPr="008665C4">
        <w:rPr>
          <w:rStyle w:val="apple-converted-space"/>
          <w:rFonts w:ascii="Times New Roman" w:hAnsi="Times New Roman" w:cs="Times New Roman"/>
          <w:i/>
          <w:iCs/>
          <w:color w:val="000000"/>
          <w:szCs w:val="24"/>
          <w:shd w:val="clear" w:color="auto" w:fill="FFFFFF"/>
        </w:rPr>
        <w:t> </w:t>
      </w:r>
      <w:r w:rsidRPr="008665C4">
        <w:rPr>
          <w:rFonts w:ascii="Times New Roman" w:hAnsi="Times New Roman" w:cs="Times New Roman"/>
          <w:b/>
          <w:iCs/>
          <w:color w:val="000000"/>
          <w:szCs w:val="24"/>
          <w:shd w:val="clear" w:color="auto" w:fill="FFFFFF"/>
        </w:rPr>
        <w:t>Rev. adm. empres.</w:t>
      </w:r>
      <w:r w:rsidRPr="008665C4">
        <w:rPr>
          <w:rStyle w:val="apple-converted-space"/>
          <w:rFonts w:ascii="Times New Roman" w:hAnsi="Times New Roman" w:cs="Times New Roman"/>
          <w:b/>
          <w:color w:val="000000"/>
          <w:szCs w:val="24"/>
          <w:shd w:val="clear" w:color="auto" w:fill="FFFFFF"/>
        </w:rPr>
        <w:t> </w:t>
      </w:r>
      <w:r w:rsidRPr="008665C4">
        <w:rPr>
          <w:rFonts w:ascii="Times New Roman" w:hAnsi="Times New Roman" w:cs="Times New Roman"/>
          <w:b/>
          <w:color w:val="000000"/>
          <w:szCs w:val="24"/>
          <w:shd w:val="clear" w:color="auto" w:fill="FFFFFF"/>
        </w:rPr>
        <w:t>[online].</w:t>
      </w:r>
      <w:r w:rsidRPr="008665C4">
        <w:rPr>
          <w:rFonts w:ascii="Times New Roman" w:hAnsi="Times New Roman" w:cs="Times New Roman"/>
          <w:color w:val="000000"/>
          <w:szCs w:val="24"/>
          <w:shd w:val="clear" w:color="auto" w:fill="FFFFFF"/>
        </w:rPr>
        <w:t xml:space="preserve"> 2012, vol.52, n.2, pp. 165-178, 2012.</w:t>
      </w:r>
    </w:p>
    <w:p w:rsidR="00326875" w:rsidRPr="008665C4" w:rsidRDefault="00326875" w:rsidP="008E0C0E">
      <w:pPr>
        <w:spacing w:line="240" w:lineRule="auto"/>
        <w:jc w:val="left"/>
        <w:rPr>
          <w:rFonts w:ascii="Times New Roman" w:hAnsi="Times New Roman" w:cs="Times New Roman"/>
          <w:szCs w:val="24"/>
        </w:rPr>
      </w:pPr>
    </w:p>
    <w:p w:rsidR="00060A0F" w:rsidRPr="008665C4" w:rsidRDefault="00450EA1" w:rsidP="008E0C0E">
      <w:pPr>
        <w:spacing w:line="240" w:lineRule="auto"/>
        <w:jc w:val="left"/>
        <w:rPr>
          <w:rFonts w:ascii="Times New Roman" w:eastAsia="Times New Roman" w:hAnsi="Times New Roman" w:cs="Times New Roman"/>
          <w:szCs w:val="24"/>
          <w:lang w:eastAsia="pt-BR"/>
        </w:rPr>
      </w:pPr>
      <w:r w:rsidRPr="008665C4">
        <w:rPr>
          <w:rFonts w:ascii="Times New Roman" w:eastAsia="Times New Roman" w:hAnsi="Times New Roman" w:cs="Times New Roman"/>
          <w:szCs w:val="24"/>
          <w:lang w:eastAsia="pt-BR"/>
        </w:rPr>
        <w:t xml:space="preserve">DONAIRE, Denis. </w:t>
      </w:r>
      <w:r w:rsidRPr="008665C4">
        <w:rPr>
          <w:rFonts w:ascii="Times New Roman" w:eastAsia="Times New Roman" w:hAnsi="Times New Roman" w:cs="Times New Roman"/>
          <w:b/>
          <w:bCs/>
          <w:szCs w:val="24"/>
          <w:lang w:eastAsia="pt-BR"/>
        </w:rPr>
        <w:t>Gestão ambiental na empresa</w:t>
      </w:r>
      <w:r w:rsidRPr="008665C4">
        <w:rPr>
          <w:rFonts w:ascii="Times New Roman" w:eastAsia="Times New Roman" w:hAnsi="Times New Roman" w:cs="Times New Roman"/>
          <w:szCs w:val="24"/>
          <w:lang w:eastAsia="pt-BR"/>
        </w:rPr>
        <w:t xml:space="preserve">. São Paulo: Atlas, 1999. </w:t>
      </w:r>
    </w:p>
    <w:p w:rsidR="00AB1C4F" w:rsidRPr="008665C4" w:rsidRDefault="00AB1C4F" w:rsidP="008E0C0E">
      <w:pPr>
        <w:spacing w:line="240" w:lineRule="auto"/>
        <w:jc w:val="left"/>
        <w:rPr>
          <w:rFonts w:ascii="Times New Roman" w:hAnsi="Times New Roman" w:cs="Times New Roman"/>
          <w:szCs w:val="24"/>
        </w:rPr>
      </w:pPr>
    </w:p>
    <w:p w:rsidR="00287ADD" w:rsidRPr="008665C4" w:rsidRDefault="00450EA1" w:rsidP="008E0C0E">
      <w:pPr>
        <w:spacing w:line="240" w:lineRule="auto"/>
        <w:jc w:val="left"/>
        <w:rPr>
          <w:rFonts w:ascii="Times New Roman" w:hAnsi="Times New Roman" w:cs="Times New Roman"/>
          <w:szCs w:val="24"/>
          <w:lang w:val="en-US"/>
        </w:rPr>
      </w:pPr>
      <w:r w:rsidRPr="008665C4">
        <w:rPr>
          <w:rFonts w:ascii="Times New Roman" w:hAnsi="Times New Roman" w:cs="Times New Roman"/>
          <w:szCs w:val="24"/>
        </w:rPr>
        <w:t xml:space="preserve">ECOPRESS. </w:t>
      </w:r>
      <w:r w:rsidRPr="008665C4">
        <w:rPr>
          <w:rFonts w:ascii="Times New Roman" w:hAnsi="Times New Roman" w:cs="Times New Roman"/>
          <w:b/>
          <w:szCs w:val="24"/>
        </w:rPr>
        <w:t>Pesquisa da Nokia revela que apenas 2% dos usuários de celulares no Brasil reciclam seus aparelhos</w:t>
      </w:r>
      <w:r w:rsidRPr="008665C4">
        <w:rPr>
          <w:rFonts w:ascii="Times New Roman" w:hAnsi="Times New Roman" w:cs="Times New Roman"/>
          <w:szCs w:val="24"/>
        </w:rPr>
        <w:t xml:space="preserve">. </w:t>
      </w:r>
      <w:r w:rsidR="008E0C0E" w:rsidRPr="008665C4">
        <w:rPr>
          <w:rFonts w:ascii="Times New Roman" w:hAnsi="Times New Roman" w:cs="Times New Roman"/>
          <w:szCs w:val="24"/>
        </w:rPr>
        <w:t xml:space="preserve">São Paulo, 2008. </w:t>
      </w:r>
      <w:r w:rsidRPr="008665C4">
        <w:rPr>
          <w:rFonts w:ascii="Times New Roman" w:hAnsi="Times New Roman" w:cs="Times New Roman"/>
          <w:szCs w:val="24"/>
        </w:rPr>
        <w:t>Disponível em:&lt;</w:t>
      </w:r>
      <w:hyperlink r:id="rId14" w:history="1">
        <w:r w:rsidR="008E0C0E" w:rsidRPr="008665C4">
          <w:rPr>
            <w:rStyle w:val="Hyperlink"/>
            <w:rFonts w:ascii="Times New Roman" w:hAnsi="Times New Roman" w:cs="Times New Roman"/>
            <w:color w:val="auto"/>
            <w:szCs w:val="24"/>
            <w:u w:val="none"/>
          </w:rPr>
          <w:t>http://www.ecopress.jex.com.br/eco+watch/pesquisa+da+nokia+revela+que+apenas+2+dos+usuarios+de+celulares+no+brasil+reciclam+seus+aparelhos</w:t>
        </w:r>
      </w:hyperlink>
      <w:r w:rsidR="00287ADD" w:rsidRPr="008665C4">
        <w:rPr>
          <w:rFonts w:ascii="Times New Roman" w:hAnsi="Times New Roman" w:cs="Times New Roman"/>
          <w:szCs w:val="24"/>
        </w:rPr>
        <w:t xml:space="preserve">&gt;. </w:t>
      </w:r>
      <w:r w:rsidR="00287ADD" w:rsidRPr="008665C4">
        <w:rPr>
          <w:rFonts w:ascii="Times New Roman" w:hAnsi="Times New Roman" w:cs="Times New Roman"/>
          <w:szCs w:val="24"/>
          <w:lang w:val="en-US"/>
        </w:rPr>
        <w:t>Acesso em</w:t>
      </w:r>
      <w:r w:rsidR="008E0C0E" w:rsidRPr="008665C4">
        <w:rPr>
          <w:rFonts w:ascii="Times New Roman" w:hAnsi="Times New Roman" w:cs="Times New Roman"/>
          <w:szCs w:val="24"/>
          <w:lang w:val="en-US"/>
        </w:rPr>
        <w:t>:</w:t>
      </w:r>
      <w:r w:rsidR="00287ADD" w:rsidRPr="008665C4">
        <w:rPr>
          <w:rFonts w:ascii="Times New Roman" w:hAnsi="Times New Roman" w:cs="Times New Roman"/>
          <w:szCs w:val="24"/>
          <w:lang w:val="en-US"/>
        </w:rPr>
        <w:t xml:space="preserve"> 15</w:t>
      </w:r>
      <w:r w:rsidR="008E0C0E" w:rsidRPr="008665C4">
        <w:rPr>
          <w:rFonts w:ascii="Times New Roman" w:hAnsi="Times New Roman" w:cs="Times New Roman"/>
          <w:szCs w:val="24"/>
          <w:lang w:val="en-US"/>
        </w:rPr>
        <w:t xml:space="preserve"> jun. </w:t>
      </w:r>
      <w:r w:rsidR="00287ADD" w:rsidRPr="008665C4">
        <w:rPr>
          <w:rFonts w:ascii="Times New Roman" w:hAnsi="Times New Roman" w:cs="Times New Roman"/>
          <w:szCs w:val="24"/>
          <w:lang w:val="en-US"/>
        </w:rPr>
        <w:t>2013.</w:t>
      </w:r>
    </w:p>
    <w:p w:rsidR="00287ADD" w:rsidRPr="008665C4" w:rsidRDefault="00287ADD" w:rsidP="008E0C0E">
      <w:pPr>
        <w:autoSpaceDE w:val="0"/>
        <w:autoSpaceDN w:val="0"/>
        <w:adjustRightInd w:val="0"/>
        <w:spacing w:line="240" w:lineRule="auto"/>
        <w:jc w:val="left"/>
        <w:rPr>
          <w:rFonts w:ascii="Times New Roman" w:hAnsi="Times New Roman" w:cs="Times New Roman"/>
          <w:szCs w:val="24"/>
          <w:lang w:val="en-US"/>
        </w:rPr>
      </w:pPr>
    </w:p>
    <w:p w:rsidR="00636079" w:rsidRPr="008665C4" w:rsidRDefault="00B07C7A" w:rsidP="00B07C7A">
      <w:pPr>
        <w:autoSpaceDE w:val="0"/>
        <w:autoSpaceDN w:val="0"/>
        <w:adjustRightInd w:val="0"/>
        <w:spacing w:line="240" w:lineRule="auto"/>
        <w:jc w:val="left"/>
        <w:rPr>
          <w:rFonts w:ascii="Times New Roman" w:hAnsi="Times New Roman" w:cs="Times New Roman"/>
          <w:szCs w:val="24"/>
        </w:rPr>
      </w:pPr>
      <w:r w:rsidRPr="008665C4">
        <w:rPr>
          <w:rFonts w:ascii="Times New Roman" w:hAnsi="Times New Roman" w:cs="Times New Roman"/>
          <w:szCs w:val="24"/>
          <w:lang w:val="en-US"/>
        </w:rPr>
        <w:t>ERICSSON</w:t>
      </w:r>
      <w:r w:rsidR="00636079" w:rsidRPr="008665C4">
        <w:rPr>
          <w:rFonts w:ascii="Times New Roman" w:hAnsi="Times New Roman" w:cs="Times New Roman"/>
          <w:szCs w:val="24"/>
          <w:lang w:val="en-US"/>
        </w:rPr>
        <w:t xml:space="preserve">. </w:t>
      </w:r>
      <w:r w:rsidR="00636079" w:rsidRPr="008665C4">
        <w:rPr>
          <w:rFonts w:ascii="Times New Roman" w:hAnsi="Times New Roman" w:cs="Times New Roman"/>
          <w:b/>
          <w:iCs/>
          <w:szCs w:val="24"/>
          <w:lang w:val="en-US"/>
        </w:rPr>
        <w:t>Traffic</w:t>
      </w:r>
      <w:r w:rsidRPr="008665C4">
        <w:rPr>
          <w:rFonts w:ascii="Times New Roman" w:hAnsi="Times New Roman" w:cs="Times New Roman"/>
          <w:b/>
          <w:iCs/>
          <w:szCs w:val="24"/>
          <w:lang w:val="en-US"/>
        </w:rPr>
        <w:t xml:space="preserve"> and market r</w:t>
      </w:r>
      <w:r w:rsidR="00636079" w:rsidRPr="008665C4">
        <w:rPr>
          <w:rFonts w:ascii="Times New Roman" w:hAnsi="Times New Roman" w:cs="Times New Roman"/>
          <w:b/>
          <w:iCs/>
          <w:szCs w:val="24"/>
          <w:lang w:val="en-US"/>
        </w:rPr>
        <w:t>eport</w:t>
      </w:r>
      <w:r w:rsidRPr="008665C4">
        <w:rPr>
          <w:rFonts w:ascii="Times New Roman" w:hAnsi="Times New Roman" w:cs="Times New Roman"/>
          <w:b/>
          <w:iCs/>
          <w:szCs w:val="24"/>
          <w:lang w:val="en-US"/>
        </w:rPr>
        <w:t>:</w:t>
      </w:r>
      <w:r w:rsidRPr="008665C4">
        <w:rPr>
          <w:rFonts w:ascii="Times New Roman" w:hAnsi="Times New Roman" w:cs="Times New Roman"/>
          <w:iCs/>
          <w:szCs w:val="24"/>
          <w:lang w:val="en-US"/>
        </w:rPr>
        <w:t>o</w:t>
      </w:r>
      <w:r w:rsidR="00636079" w:rsidRPr="008665C4">
        <w:rPr>
          <w:rFonts w:ascii="Times New Roman" w:hAnsi="Times New Roman" w:cs="Times New Roman"/>
          <w:iCs/>
          <w:szCs w:val="24"/>
          <w:lang w:val="en-US"/>
        </w:rPr>
        <w:t xml:space="preserve">n the pulse of the </w:t>
      </w:r>
      <w:r w:rsidRPr="008665C4">
        <w:rPr>
          <w:rFonts w:ascii="Times New Roman" w:hAnsi="Times New Roman" w:cs="Times New Roman"/>
          <w:iCs/>
          <w:szCs w:val="24"/>
          <w:lang w:val="en-US"/>
        </w:rPr>
        <w:t>networked s</w:t>
      </w:r>
      <w:r w:rsidR="00636079" w:rsidRPr="008665C4">
        <w:rPr>
          <w:rFonts w:ascii="Times New Roman" w:hAnsi="Times New Roman" w:cs="Times New Roman"/>
          <w:iCs/>
          <w:szCs w:val="24"/>
          <w:lang w:val="en-US"/>
        </w:rPr>
        <w:t>ociety</w:t>
      </w:r>
      <w:r w:rsidR="00636079" w:rsidRPr="008665C4">
        <w:rPr>
          <w:rFonts w:ascii="Times New Roman" w:hAnsi="Times New Roman" w:cs="Times New Roman"/>
          <w:szCs w:val="24"/>
          <w:lang w:val="en-US"/>
        </w:rPr>
        <w:t>.</w:t>
      </w:r>
      <w:r w:rsidRPr="008665C4">
        <w:rPr>
          <w:rFonts w:ascii="Times New Roman" w:hAnsi="Times New Roman" w:cs="Times New Roman"/>
          <w:szCs w:val="24"/>
          <w:lang w:val="en-US"/>
        </w:rPr>
        <w:t xml:space="preserve">Stockholm, 2012. </w:t>
      </w:r>
      <w:r w:rsidRPr="008665C4">
        <w:rPr>
          <w:rFonts w:ascii="Times New Roman" w:hAnsi="Times New Roman" w:cs="Times New Roman"/>
          <w:szCs w:val="24"/>
        </w:rPr>
        <w:t>Disponível em: &lt;</w:t>
      </w:r>
      <w:hyperlink r:id="rId15" w:history="1">
        <w:r w:rsidRPr="008665C4">
          <w:rPr>
            <w:rStyle w:val="Hyperlink"/>
            <w:rFonts w:ascii="Times New Roman" w:hAnsi="Times New Roman" w:cs="Times New Roman"/>
            <w:color w:val="auto"/>
            <w:u w:val="none"/>
          </w:rPr>
          <w:t>http://www.ericsson.com/res/docs/2012/traffic_and_market_report_june_2012.pdf</w:t>
        </w:r>
      </w:hyperlink>
      <w:r w:rsidRPr="008665C4">
        <w:rPr>
          <w:rFonts w:ascii="Times New Roman" w:hAnsi="Times New Roman" w:cs="Times New Roman"/>
        </w:rPr>
        <w:t>&gt;</w:t>
      </w:r>
    </w:p>
    <w:p w:rsidR="00636079" w:rsidRPr="008665C4" w:rsidRDefault="00636079" w:rsidP="00B07C7A">
      <w:pPr>
        <w:autoSpaceDE w:val="0"/>
        <w:autoSpaceDN w:val="0"/>
        <w:adjustRightInd w:val="0"/>
        <w:spacing w:line="240" w:lineRule="auto"/>
        <w:jc w:val="left"/>
        <w:rPr>
          <w:rFonts w:ascii="Times New Roman" w:hAnsi="Times New Roman" w:cs="Times New Roman"/>
          <w:szCs w:val="24"/>
        </w:rPr>
      </w:pPr>
      <w:r w:rsidRPr="008665C4">
        <w:rPr>
          <w:rFonts w:ascii="Times New Roman" w:hAnsi="Times New Roman" w:cs="Times New Roman"/>
          <w:szCs w:val="24"/>
        </w:rPr>
        <w:t>Acesso em</w:t>
      </w:r>
      <w:r w:rsidR="00B07C7A" w:rsidRPr="008665C4">
        <w:rPr>
          <w:rFonts w:ascii="Times New Roman" w:hAnsi="Times New Roman" w:cs="Times New Roman"/>
          <w:szCs w:val="24"/>
        </w:rPr>
        <w:t>: 02 set. 2013.</w:t>
      </w:r>
    </w:p>
    <w:p w:rsidR="00636079" w:rsidRPr="008665C4" w:rsidRDefault="00636079" w:rsidP="008E0C0E">
      <w:pPr>
        <w:autoSpaceDE w:val="0"/>
        <w:autoSpaceDN w:val="0"/>
        <w:adjustRightInd w:val="0"/>
        <w:spacing w:line="240" w:lineRule="auto"/>
        <w:jc w:val="left"/>
        <w:rPr>
          <w:rFonts w:ascii="Times New Roman" w:hAnsi="Times New Roman" w:cs="Times New Roman"/>
          <w:szCs w:val="24"/>
        </w:rPr>
      </w:pPr>
    </w:p>
    <w:p w:rsidR="00287ADD" w:rsidRPr="008665C4" w:rsidRDefault="00450EA1" w:rsidP="008E0C0E">
      <w:pPr>
        <w:spacing w:line="240" w:lineRule="auto"/>
        <w:jc w:val="left"/>
        <w:rPr>
          <w:rFonts w:ascii="Times New Roman" w:hAnsi="Times New Roman" w:cs="Times New Roman"/>
          <w:szCs w:val="24"/>
        </w:rPr>
      </w:pPr>
      <w:r w:rsidRPr="008665C4">
        <w:rPr>
          <w:rFonts w:ascii="Times New Roman" w:hAnsi="Times New Roman" w:cs="Times New Roman"/>
          <w:szCs w:val="24"/>
        </w:rPr>
        <w:t xml:space="preserve">FERREIRA, Juliana Martins de Bessa; FERREIRA, Antônio Claudio. A sociedade da informação e o desafio da sucata eletrônica. </w:t>
      </w:r>
      <w:r w:rsidRPr="008665C4">
        <w:rPr>
          <w:rFonts w:ascii="Times New Roman" w:hAnsi="Times New Roman" w:cs="Times New Roman"/>
          <w:b/>
          <w:szCs w:val="24"/>
        </w:rPr>
        <w:t>Revista de Ciências Exatas e Tecnologia.</w:t>
      </w:r>
      <w:r w:rsidRPr="008665C4">
        <w:rPr>
          <w:rFonts w:ascii="Times New Roman" w:hAnsi="Times New Roman" w:cs="Times New Roman"/>
          <w:szCs w:val="24"/>
        </w:rPr>
        <w:t xml:space="preserve"> </w:t>
      </w:r>
      <w:r w:rsidR="00482D1B" w:rsidRPr="008665C4">
        <w:rPr>
          <w:rFonts w:ascii="Times New Roman" w:hAnsi="Times New Roman" w:cs="Times New Roman"/>
          <w:szCs w:val="24"/>
        </w:rPr>
        <w:t>Valinhos, v. 3, n</w:t>
      </w:r>
      <w:r w:rsidRPr="008665C4">
        <w:rPr>
          <w:rFonts w:ascii="Times New Roman" w:hAnsi="Times New Roman" w:cs="Times New Roman"/>
          <w:szCs w:val="24"/>
        </w:rPr>
        <w:t xml:space="preserve">. 3, </w:t>
      </w:r>
      <w:r w:rsidR="00482D1B" w:rsidRPr="008665C4">
        <w:rPr>
          <w:rFonts w:ascii="Times New Roman" w:hAnsi="Times New Roman" w:cs="Times New Roman"/>
          <w:szCs w:val="24"/>
        </w:rPr>
        <w:t xml:space="preserve">p. 157-170, </w:t>
      </w:r>
      <w:r w:rsidRPr="008665C4">
        <w:rPr>
          <w:rFonts w:ascii="Times New Roman" w:hAnsi="Times New Roman" w:cs="Times New Roman"/>
          <w:szCs w:val="24"/>
        </w:rPr>
        <w:t>Ano 2008. p. 157-170.</w:t>
      </w:r>
      <w:r w:rsidR="00482D1B" w:rsidRPr="008665C4">
        <w:rPr>
          <w:rFonts w:ascii="Times New Roman" w:hAnsi="Times New Roman" w:cs="Times New Roman"/>
          <w:szCs w:val="24"/>
        </w:rPr>
        <w:t xml:space="preserve"> Disponível em: &lt;</w:t>
      </w:r>
      <w:hyperlink r:id="rId16" w:history="1">
        <w:r w:rsidR="00482D1B" w:rsidRPr="008665C4">
          <w:rPr>
            <w:rStyle w:val="Hyperlink"/>
            <w:rFonts w:ascii="Times New Roman" w:hAnsi="Times New Roman" w:cs="Times New Roman"/>
            <w:color w:val="auto"/>
            <w:u w:val="none"/>
          </w:rPr>
          <w:t>http://sare.anhanguera.com/index.php/rcext/article/view/417/413</w:t>
        </w:r>
      </w:hyperlink>
      <w:r w:rsidR="00482D1B" w:rsidRPr="008665C4">
        <w:rPr>
          <w:rFonts w:ascii="Times New Roman" w:hAnsi="Times New Roman" w:cs="Times New Roman"/>
        </w:rPr>
        <w:t>&gt;. Acesso em: 17 jun. 2013.</w:t>
      </w:r>
    </w:p>
    <w:p w:rsidR="00287ADD" w:rsidRPr="008665C4" w:rsidRDefault="00287ADD" w:rsidP="008E0C0E">
      <w:pPr>
        <w:autoSpaceDE w:val="0"/>
        <w:autoSpaceDN w:val="0"/>
        <w:adjustRightInd w:val="0"/>
        <w:spacing w:line="240" w:lineRule="auto"/>
        <w:jc w:val="left"/>
        <w:rPr>
          <w:rFonts w:ascii="Times New Roman" w:hAnsi="Times New Roman" w:cs="Times New Roman"/>
          <w:szCs w:val="24"/>
        </w:rPr>
      </w:pPr>
    </w:p>
    <w:p w:rsidR="00060A0F" w:rsidRPr="008665C4" w:rsidRDefault="00450EA1" w:rsidP="008E0C0E">
      <w:pPr>
        <w:autoSpaceDE w:val="0"/>
        <w:autoSpaceDN w:val="0"/>
        <w:adjustRightInd w:val="0"/>
        <w:spacing w:line="240" w:lineRule="auto"/>
        <w:jc w:val="left"/>
        <w:rPr>
          <w:rFonts w:ascii="Times New Roman" w:hAnsi="Times New Roman" w:cs="Times New Roman"/>
          <w:szCs w:val="24"/>
        </w:rPr>
      </w:pPr>
      <w:r w:rsidRPr="008665C4">
        <w:rPr>
          <w:rFonts w:ascii="Times New Roman" w:hAnsi="Times New Roman" w:cs="Times New Roman"/>
          <w:szCs w:val="24"/>
        </w:rPr>
        <w:t xml:space="preserve">FIORILLO, C. A. P. </w:t>
      </w:r>
      <w:r w:rsidRPr="008665C4">
        <w:rPr>
          <w:rFonts w:ascii="Times New Roman" w:hAnsi="Times New Roman" w:cs="Times New Roman"/>
          <w:b/>
          <w:szCs w:val="24"/>
        </w:rPr>
        <w:t>Curso de direito ambiental brasileiro.</w:t>
      </w:r>
      <w:r w:rsidRPr="008665C4">
        <w:rPr>
          <w:rFonts w:ascii="Times New Roman" w:hAnsi="Times New Roman" w:cs="Times New Roman"/>
          <w:szCs w:val="24"/>
        </w:rPr>
        <w:t>5.ed. São Paulo: Saraiva, 2004.</w:t>
      </w:r>
    </w:p>
    <w:p w:rsidR="00060A0F" w:rsidRPr="008665C4" w:rsidRDefault="00060A0F" w:rsidP="008E0C0E">
      <w:pPr>
        <w:autoSpaceDE w:val="0"/>
        <w:autoSpaceDN w:val="0"/>
        <w:adjustRightInd w:val="0"/>
        <w:spacing w:line="240" w:lineRule="auto"/>
        <w:jc w:val="left"/>
        <w:rPr>
          <w:rFonts w:ascii="Times New Roman" w:hAnsi="Times New Roman" w:cs="Times New Roman"/>
          <w:szCs w:val="24"/>
        </w:rPr>
      </w:pPr>
    </w:p>
    <w:p w:rsidR="00636079" w:rsidRPr="008665C4" w:rsidRDefault="00B07C7A" w:rsidP="007A341A">
      <w:pPr>
        <w:autoSpaceDE w:val="0"/>
        <w:autoSpaceDN w:val="0"/>
        <w:adjustRightInd w:val="0"/>
        <w:spacing w:line="240" w:lineRule="auto"/>
        <w:jc w:val="left"/>
        <w:rPr>
          <w:rFonts w:ascii="Times New Roman" w:hAnsi="Times New Roman" w:cs="Times New Roman"/>
          <w:szCs w:val="24"/>
        </w:rPr>
      </w:pPr>
      <w:r w:rsidRPr="008665C4">
        <w:rPr>
          <w:rFonts w:ascii="Times New Roman" w:hAnsi="Times New Roman" w:cs="Times New Roman"/>
          <w:szCs w:val="24"/>
          <w:lang w:val="en-US"/>
        </w:rPr>
        <w:t>GARTNER</w:t>
      </w:r>
      <w:r w:rsidR="00636079" w:rsidRPr="008665C4">
        <w:rPr>
          <w:rFonts w:ascii="Times New Roman" w:hAnsi="Times New Roman" w:cs="Times New Roman"/>
          <w:szCs w:val="24"/>
          <w:lang w:val="en-US"/>
        </w:rPr>
        <w:t xml:space="preserve">. </w:t>
      </w:r>
      <w:r w:rsidR="00636079" w:rsidRPr="008665C4">
        <w:rPr>
          <w:rFonts w:ascii="Times New Roman" w:hAnsi="Times New Roman" w:cs="Times New Roman"/>
          <w:b/>
          <w:iCs/>
          <w:szCs w:val="24"/>
          <w:lang w:val="en-US"/>
        </w:rPr>
        <w:t>Gartner Identifies the Top 10 Strategic Technology Trends</w:t>
      </w:r>
      <w:r w:rsidR="007A341A" w:rsidRPr="008665C4">
        <w:rPr>
          <w:rFonts w:ascii="Times New Roman" w:hAnsi="Times New Roman" w:cs="Times New Roman"/>
          <w:b/>
          <w:iCs/>
          <w:szCs w:val="24"/>
          <w:lang w:val="en-US"/>
        </w:rPr>
        <w:t xml:space="preserve"> F</w:t>
      </w:r>
      <w:r w:rsidR="00636079" w:rsidRPr="008665C4">
        <w:rPr>
          <w:rFonts w:ascii="Times New Roman" w:hAnsi="Times New Roman" w:cs="Times New Roman"/>
          <w:b/>
          <w:iCs/>
          <w:szCs w:val="24"/>
          <w:lang w:val="en-US"/>
        </w:rPr>
        <w:t>or</w:t>
      </w:r>
      <w:r w:rsidR="007A341A" w:rsidRPr="008665C4">
        <w:rPr>
          <w:rFonts w:ascii="Times New Roman" w:hAnsi="Times New Roman" w:cs="Times New Roman"/>
          <w:b/>
          <w:iCs/>
          <w:szCs w:val="24"/>
          <w:lang w:val="en-US"/>
        </w:rPr>
        <w:t>.</w:t>
      </w:r>
      <w:r w:rsidR="007A341A" w:rsidRPr="008665C4">
        <w:rPr>
          <w:rFonts w:ascii="Times New Roman" w:hAnsi="Times New Roman" w:cs="Times New Roman"/>
          <w:iCs/>
          <w:szCs w:val="24"/>
          <w:lang w:val="en-US"/>
        </w:rPr>
        <w:t>Orlando,</w:t>
      </w:r>
      <w:r w:rsidR="00636079" w:rsidRPr="008665C4">
        <w:rPr>
          <w:rFonts w:ascii="Times New Roman" w:hAnsi="Times New Roman" w:cs="Times New Roman"/>
          <w:iCs/>
          <w:szCs w:val="24"/>
          <w:lang w:val="en-US"/>
        </w:rPr>
        <w:t>201</w:t>
      </w:r>
      <w:r w:rsidR="005D1F99" w:rsidRPr="008665C4">
        <w:rPr>
          <w:rFonts w:ascii="Times New Roman" w:hAnsi="Times New Roman" w:cs="Times New Roman"/>
          <w:iCs/>
          <w:szCs w:val="24"/>
          <w:lang w:val="en-US"/>
        </w:rPr>
        <w:t>2</w:t>
      </w:r>
      <w:r w:rsidR="00636079" w:rsidRPr="008665C4">
        <w:rPr>
          <w:rFonts w:ascii="Times New Roman" w:hAnsi="Times New Roman" w:cs="Times New Roman"/>
          <w:szCs w:val="24"/>
          <w:lang w:val="en-US"/>
        </w:rPr>
        <w:t xml:space="preserve">. </w:t>
      </w:r>
      <w:r w:rsidR="007A341A" w:rsidRPr="008665C4">
        <w:rPr>
          <w:rFonts w:ascii="Times New Roman" w:hAnsi="Times New Roman" w:cs="Times New Roman"/>
          <w:szCs w:val="24"/>
        </w:rPr>
        <w:t>Disponível em: &lt;</w:t>
      </w:r>
      <w:hyperlink r:id="rId17" w:history="1">
        <w:r w:rsidR="007A341A" w:rsidRPr="008665C4">
          <w:rPr>
            <w:rStyle w:val="Hyperlink"/>
            <w:rFonts w:ascii="Times New Roman" w:hAnsi="Times New Roman" w:cs="Times New Roman"/>
            <w:color w:val="auto"/>
            <w:u w:val="none"/>
          </w:rPr>
          <w:t>http://www.gartner.com/newsroom/id/2209615</w:t>
        </w:r>
      </w:hyperlink>
      <w:r w:rsidR="007A341A" w:rsidRPr="008665C4">
        <w:rPr>
          <w:rFonts w:ascii="Times New Roman" w:hAnsi="Times New Roman" w:cs="Times New Roman"/>
        </w:rPr>
        <w:t xml:space="preserve">&gt;. </w:t>
      </w:r>
      <w:r w:rsidR="00636079" w:rsidRPr="008665C4">
        <w:rPr>
          <w:rFonts w:ascii="Times New Roman" w:hAnsi="Times New Roman" w:cs="Times New Roman"/>
          <w:szCs w:val="24"/>
        </w:rPr>
        <w:t>Acesso em</w:t>
      </w:r>
      <w:r w:rsidR="007A341A" w:rsidRPr="008665C4">
        <w:rPr>
          <w:rFonts w:ascii="Times New Roman" w:hAnsi="Times New Roman" w:cs="Times New Roman"/>
          <w:szCs w:val="24"/>
        </w:rPr>
        <w:t>: 02 set. 2013.</w:t>
      </w:r>
    </w:p>
    <w:p w:rsidR="00636079" w:rsidRPr="008665C4" w:rsidRDefault="00636079" w:rsidP="008E0C0E">
      <w:pPr>
        <w:autoSpaceDE w:val="0"/>
        <w:autoSpaceDN w:val="0"/>
        <w:adjustRightInd w:val="0"/>
        <w:spacing w:line="240" w:lineRule="auto"/>
        <w:jc w:val="left"/>
        <w:rPr>
          <w:rFonts w:ascii="Times New Roman" w:hAnsi="Times New Roman" w:cs="Times New Roman"/>
          <w:szCs w:val="24"/>
        </w:rPr>
      </w:pPr>
    </w:p>
    <w:p w:rsidR="00060A0F" w:rsidRPr="008665C4" w:rsidRDefault="00450EA1" w:rsidP="008E0C0E">
      <w:pPr>
        <w:autoSpaceDE w:val="0"/>
        <w:autoSpaceDN w:val="0"/>
        <w:adjustRightInd w:val="0"/>
        <w:spacing w:line="240" w:lineRule="auto"/>
        <w:jc w:val="left"/>
        <w:rPr>
          <w:rFonts w:ascii="Times New Roman" w:hAnsi="Times New Roman" w:cs="Times New Roman"/>
          <w:szCs w:val="24"/>
        </w:rPr>
      </w:pPr>
      <w:r w:rsidRPr="008665C4">
        <w:rPr>
          <w:rFonts w:ascii="Times New Roman" w:hAnsi="Times New Roman" w:cs="Times New Roman"/>
          <w:szCs w:val="24"/>
        </w:rPr>
        <w:t xml:space="preserve">GASPAR, A. </w:t>
      </w:r>
      <w:r w:rsidRPr="008665C4">
        <w:rPr>
          <w:rFonts w:ascii="Times New Roman" w:hAnsi="Times New Roman" w:cs="Times New Roman"/>
          <w:b/>
          <w:szCs w:val="24"/>
        </w:rPr>
        <w:t>Brasil vai sofrer “tsunami’ de lixo eletrônico.</w:t>
      </w:r>
      <w:r w:rsidR="006D3646" w:rsidRPr="008665C4">
        <w:rPr>
          <w:rFonts w:ascii="Times New Roman" w:hAnsi="Times New Roman" w:cs="Times New Roman"/>
          <w:szCs w:val="24"/>
        </w:rPr>
        <w:t xml:space="preserve">São Paulo. </w:t>
      </w:r>
      <w:r w:rsidRPr="008665C4">
        <w:rPr>
          <w:rFonts w:ascii="Times New Roman" w:hAnsi="Times New Roman" w:cs="Times New Roman"/>
          <w:szCs w:val="24"/>
        </w:rPr>
        <w:t>2008. Disponível em: &lt;http://invertia.terra.com.br/sustentabilidade/interna&gt;. Acesso em: 12 jun. 2012.</w:t>
      </w:r>
    </w:p>
    <w:p w:rsidR="00060A0F" w:rsidRPr="008665C4" w:rsidRDefault="00060A0F" w:rsidP="008E0C0E">
      <w:pPr>
        <w:autoSpaceDE w:val="0"/>
        <w:autoSpaceDN w:val="0"/>
        <w:adjustRightInd w:val="0"/>
        <w:spacing w:line="240" w:lineRule="auto"/>
        <w:jc w:val="left"/>
        <w:rPr>
          <w:rFonts w:ascii="Times New Roman" w:hAnsi="Times New Roman" w:cs="Times New Roman"/>
          <w:szCs w:val="24"/>
        </w:rPr>
      </w:pPr>
    </w:p>
    <w:p w:rsidR="00287ADD" w:rsidRPr="008665C4" w:rsidRDefault="00450EA1" w:rsidP="008E0C0E">
      <w:pPr>
        <w:spacing w:line="240" w:lineRule="auto"/>
        <w:jc w:val="left"/>
        <w:rPr>
          <w:rFonts w:ascii="Times New Roman" w:hAnsi="Times New Roman" w:cs="Times New Roman"/>
          <w:szCs w:val="24"/>
        </w:rPr>
      </w:pPr>
      <w:r w:rsidRPr="008665C4">
        <w:rPr>
          <w:rFonts w:ascii="Times New Roman" w:hAnsi="Times New Roman" w:cs="Times New Roman"/>
          <w:szCs w:val="24"/>
        </w:rPr>
        <w:t xml:space="preserve">GIARETTA, Juliana Barbosa Zurker et al. </w:t>
      </w:r>
      <w:r w:rsidR="00AB1C4F" w:rsidRPr="008665C4">
        <w:rPr>
          <w:rFonts w:ascii="Times New Roman" w:hAnsi="Times New Roman" w:cs="Times New Roman"/>
          <w:szCs w:val="24"/>
        </w:rPr>
        <w:t>Hábitos relacionados ao descarte pós-consumo de aparelhos e baterias de telefones celulares em uma comunidade acadêmica</w:t>
      </w:r>
      <w:r w:rsidRPr="008665C4">
        <w:rPr>
          <w:rFonts w:ascii="Times New Roman" w:hAnsi="Times New Roman" w:cs="Times New Roman"/>
          <w:b/>
          <w:szCs w:val="24"/>
        </w:rPr>
        <w:t xml:space="preserve">. Saúde </w:t>
      </w:r>
      <w:r w:rsidR="00AC2DBE" w:rsidRPr="008665C4">
        <w:rPr>
          <w:rFonts w:ascii="Times New Roman" w:hAnsi="Times New Roman" w:cs="Times New Roman"/>
          <w:b/>
          <w:szCs w:val="24"/>
        </w:rPr>
        <w:t xml:space="preserve">e </w:t>
      </w:r>
      <w:r w:rsidRPr="008665C4">
        <w:rPr>
          <w:rFonts w:ascii="Times New Roman" w:hAnsi="Times New Roman" w:cs="Times New Roman"/>
          <w:b/>
          <w:szCs w:val="24"/>
        </w:rPr>
        <w:t>Soc</w:t>
      </w:r>
      <w:r w:rsidR="00AC2DBE" w:rsidRPr="008665C4">
        <w:rPr>
          <w:rFonts w:ascii="Times New Roman" w:hAnsi="Times New Roman" w:cs="Times New Roman"/>
          <w:b/>
          <w:szCs w:val="24"/>
        </w:rPr>
        <w:t>iedade</w:t>
      </w:r>
      <w:r w:rsidRPr="008665C4">
        <w:rPr>
          <w:rFonts w:ascii="Times New Roman" w:hAnsi="Times New Roman" w:cs="Times New Roman"/>
          <w:szCs w:val="24"/>
        </w:rPr>
        <w:t>. São Paulo, v.19, n.3, p.674-684, 2010.</w:t>
      </w:r>
      <w:r w:rsidR="00AC2DBE" w:rsidRPr="008665C4">
        <w:rPr>
          <w:rFonts w:ascii="Times New Roman" w:hAnsi="Times New Roman" w:cs="Times New Roman"/>
          <w:szCs w:val="24"/>
        </w:rPr>
        <w:t xml:space="preserve"> Disponível em: &lt;</w:t>
      </w:r>
      <w:hyperlink r:id="rId18" w:history="1">
        <w:r w:rsidR="00AC2DBE" w:rsidRPr="008665C4">
          <w:rPr>
            <w:rStyle w:val="Hyperlink"/>
            <w:rFonts w:ascii="Times New Roman" w:hAnsi="Times New Roman" w:cs="Times New Roman"/>
            <w:color w:val="auto"/>
            <w:szCs w:val="24"/>
            <w:u w:val="none"/>
          </w:rPr>
          <w:t>http://www.revistas.usp.br/sausoc/article/view/29680/31552</w:t>
        </w:r>
      </w:hyperlink>
      <w:r w:rsidR="00AC2DBE" w:rsidRPr="008665C4">
        <w:rPr>
          <w:rFonts w:ascii="Times New Roman" w:hAnsi="Times New Roman" w:cs="Times New Roman"/>
          <w:szCs w:val="24"/>
        </w:rPr>
        <w:t>&gt;. Acesso em: 17 jul. 2013.</w:t>
      </w:r>
    </w:p>
    <w:p w:rsidR="00287ADD" w:rsidRPr="008665C4" w:rsidRDefault="00287ADD" w:rsidP="008E0C0E">
      <w:pPr>
        <w:autoSpaceDE w:val="0"/>
        <w:autoSpaceDN w:val="0"/>
        <w:adjustRightInd w:val="0"/>
        <w:spacing w:line="240" w:lineRule="auto"/>
        <w:jc w:val="left"/>
        <w:rPr>
          <w:rFonts w:ascii="Times New Roman" w:hAnsi="Times New Roman" w:cs="Times New Roman"/>
          <w:szCs w:val="24"/>
        </w:rPr>
      </w:pPr>
    </w:p>
    <w:p w:rsidR="004D155F" w:rsidRPr="008665C4" w:rsidRDefault="00450EA1" w:rsidP="008E0C0E">
      <w:pPr>
        <w:autoSpaceDE w:val="0"/>
        <w:autoSpaceDN w:val="0"/>
        <w:adjustRightInd w:val="0"/>
        <w:spacing w:line="240" w:lineRule="auto"/>
        <w:jc w:val="left"/>
        <w:rPr>
          <w:rFonts w:ascii="Times New Roman" w:hAnsi="Times New Roman" w:cs="Times New Roman"/>
          <w:szCs w:val="24"/>
        </w:rPr>
      </w:pPr>
      <w:r w:rsidRPr="008665C4">
        <w:rPr>
          <w:rFonts w:ascii="Times New Roman" w:hAnsi="Times New Roman" w:cs="Times New Roman"/>
          <w:szCs w:val="24"/>
        </w:rPr>
        <w:t xml:space="preserve">GIL, A. C. </w:t>
      </w:r>
      <w:r w:rsidRPr="008665C4">
        <w:rPr>
          <w:rFonts w:ascii="Times New Roman" w:hAnsi="Times New Roman" w:cs="Times New Roman"/>
          <w:b/>
          <w:bCs/>
          <w:szCs w:val="24"/>
        </w:rPr>
        <w:t>Como elaborar projetos de pesquisa. 5</w:t>
      </w:r>
      <w:r w:rsidRPr="008665C4">
        <w:rPr>
          <w:rFonts w:ascii="Times New Roman" w:hAnsi="Times New Roman" w:cs="Times New Roman"/>
          <w:szCs w:val="24"/>
        </w:rPr>
        <w:t>. ed. São Paulo: Atlas, 2010.</w:t>
      </w:r>
    </w:p>
    <w:p w:rsidR="004D155F" w:rsidRPr="008665C4" w:rsidRDefault="004D155F" w:rsidP="008E0C0E">
      <w:pPr>
        <w:autoSpaceDE w:val="0"/>
        <w:autoSpaceDN w:val="0"/>
        <w:adjustRightInd w:val="0"/>
        <w:spacing w:line="240" w:lineRule="auto"/>
        <w:jc w:val="left"/>
        <w:rPr>
          <w:rFonts w:ascii="Times New Roman" w:hAnsi="Times New Roman" w:cs="Times New Roman"/>
          <w:szCs w:val="24"/>
        </w:rPr>
      </w:pPr>
    </w:p>
    <w:p w:rsidR="0040380C" w:rsidRPr="008665C4" w:rsidRDefault="00450EA1" w:rsidP="008E0C0E">
      <w:pPr>
        <w:autoSpaceDE w:val="0"/>
        <w:autoSpaceDN w:val="0"/>
        <w:adjustRightInd w:val="0"/>
        <w:spacing w:line="240" w:lineRule="auto"/>
        <w:jc w:val="left"/>
        <w:rPr>
          <w:rFonts w:ascii="Times New Roman" w:hAnsi="Times New Roman" w:cs="Times New Roman"/>
          <w:szCs w:val="24"/>
        </w:rPr>
      </w:pPr>
      <w:r w:rsidRPr="008665C4">
        <w:rPr>
          <w:rFonts w:ascii="Times New Roman" w:hAnsi="Times New Roman" w:cs="Times New Roman"/>
          <w:szCs w:val="24"/>
        </w:rPr>
        <w:t xml:space="preserve">_____, A. C. </w:t>
      </w:r>
      <w:r w:rsidRPr="008665C4">
        <w:rPr>
          <w:rFonts w:ascii="Times New Roman" w:hAnsi="Times New Roman" w:cs="Times New Roman"/>
          <w:b/>
          <w:bCs/>
          <w:szCs w:val="24"/>
        </w:rPr>
        <w:t xml:space="preserve">Estudo de caso. </w:t>
      </w:r>
      <w:r w:rsidRPr="008665C4">
        <w:rPr>
          <w:rFonts w:ascii="Times New Roman" w:hAnsi="Times New Roman" w:cs="Times New Roman"/>
          <w:szCs w:val="24"/>
        </w:rPr>
        <w:t>São Paulo: Atlas, 2009.</w:t>
      </w:r>
    </w:p>
    <w:p w:rsidR="00060A0F" w:rsidRPr="008665C4" w:rsidRDefault="00060A0F" w:rsidP="008E0C0E">
      <w:pPr>
        <w:autoSpaceDE w:val="0"/>
        <w:autoSpaceDN w:val="0"/>
        <w:adjustRightInd w:val="0"/>
        <w:spacing w:line="240" w:lineRule="auto"/>
        <w:jc w:val="left"/>
        <w:rPr>
          <w:rFonts w:ascii="Times New Roman" w:hAnsi="Times New Roman" w:cs="Times New Roman"/>
          <w:szCs w:val="24"/>
        </w:rPr>
      </w:pPr>
    </w:p>
    <w:p w:rsidR="004D155F" w:rsidRPr="008665C4" w:rsidRDefault="00450EA1" w:rsidP="008E0C0E">
      <w:pPr>
        <w:autoSpaceDE w:val="0"/>
        <w:autoSpaceDN w:val="0"/>
        <w:adjustRightInd w:val="0"/>
        <w:spacing w:line="240" w:lineRule="auto"/>
        <w:jc w:val="left"/>
        <w:rPr>
          <w:rFonts w:ascii="Times New Roman" w:hAnsi="Times New Roman" w:cs="Times New Roman"/>
          <w:szCs w:val="24"/>
        </w:rPr>
      </w:pPr>
      <w:r w:rsidRPr="008665C4">
        <w:rPr>
          <w:rFonts w:ascii="Times New Roman" w:hAnsi="Times New Roman" w:cs="Times New Roman"/>
          <w:szCs w:val="24"/>
        </w:rPr>
        <w:t xml:space="preserve">GODOY, A. S. Pesquisa qualitativa: tipos fundamentais. </w:t>
      </w:r>
      <w:r w:rsidRPr="008665C4">
        <w:rPr>
          <w:rFonts w:ascii="Times New Roman" w:hAnsi="Times New Roman" w:cs="Times New Roman"/>
          <w:b/>
          <w:szCs w:val="24"/>
        </w:rPr>
        <w:t>Revista de Administração de Empresas</w:t>
      </w:r>
      <w:r w:rsidRPr="008665C4">
        <w:rPr>
          <w:rFonts w:ascii="Times New Roman" w:hAnsi="Times New Roman" w:cs="Times New Roman"/>
          <w:szCs w:val="24"/>
        </w:rPr>
        <w:t>, São Paulo, v. 35, n. 3, p. 20-29, mai./jun. 1995.</w:t>
      </w:r>
      <w:r w:rsidR="00E315DE" w:rsidRPr="008665C4">
        <w:rPr>
          <w:rFonts w:ascii="Times New Roman" w:hAnsi="Times New Roman" w:cs="Times New Roman"/>
          <w:szCs w:val="24"/>
        </w:rPr>
        <w:t xml:space="preserve"> Disponível em: &lt;</w:t>
      </w:r>
      <w:hyperlink r:id="rId19" w:history="1">
        <w:r w:rsidR="00E315DE" w:rsidRPr="008665C4">
          <w:rPr>
            <w:rStyle w:val="Hyperlink"/>
            <w:rFonts w:ascii="Times New Roman" w:hAnsi="Times New Roman" w:cs="Times New Roman"/>
            <w:color w:val="auto"/>
            <w:u w:val="none"/>
          </w:rPr>
          <w:t>http://www.producao.ufrgs.br/arquivos/disciplinas/392_pesquisa_qualitativa_godoy2.pdf</w:t>
        </w:r>
      </w:hyperlink>
      <w:r w:rsidR="00E315DE" w:rsidRPr="008665C4">
        <w:rPr>
          <w:rFonts w:ascii="Times New Roman" w:hAnsi="Times New Roman" w:cs="Times New Roman"/>
        </w:rPr>
        <w:t>&gt;. Acesso em: 20 jul. 2013.</w:t>
      </w:r>
    </w:p>
    <w:p w:rsidR="00287ADD" w:rsidRPr="008665C4" w:rsidRDefault="00287ADD" w:rsidP="008E0C0E">
      <w:pPr>
        <w:spacing w:line="240" w:lineRule="auto"/>
        <w:jc w:val="left"/>
        <w:rPr>
          <w:rFonts w:ascii="Times New Roman" w:hAnsi="Times New Roman" w:cs="Times New Roman"/>
          <w:szCs w:val="24"/>
        </w:rPr>
      </w:pPr>
    </w:p>
    <w:p w:rsidR="00287ADD" w:rsidRPr="008665C4" w:rsidRDefault="00450EA1" w:rsidP="008E0C0E">
      <w:pPr>
        <w:spacing w:line="240" w:lineRule="auto"/>
        <w:jc w:val="left"/>
        <w:rPr>
          <w:rFonts w:ascii="Times New Roman" w:hAnsi="Times New Roman" w:cs="Times New Roman"/>
          <w:szCs w:val="24"/>
        </w:rPr>
      </w:pPr>
      <w:r w:rsidRPr="008665C4">
        <w:rPr>
          <w:rFonts w:ascii="Times New Roman" w:hAnsi="Times New Roman" w:cs="Times New Roman"/>
          <w:szCs w:val="24"/>
        </w:rPr>
        <w:t>GREENPEACE – Brasil.  </w:t>
      </w:r>
      <w:hyperlink r:id="rId20" w:history="1">
        <w:r w:rsidRPr="008665C4">
          <w:rPr>
            <w:rFonts w:ascii="Times New Roman" w:hAnsi="Times New Roman" w:cs="Times New Roman"/>
            <w:b/>
            <w:szCs w:val="24"/>
          </w:rPr>
          <w:t>Guia de Eletrônicos Verdes</w:t>
        </w:r>
      </w:hyperlink>
      <w:r w:rsidR="00287ADD" w:rsidRPr="008665C4">
        <w:rPr>
          <w:rFonts w:ascii="Times New Roman" w:hAnsi="Times New Roman" w:cs="Times New Roman"/>
          <w:b/>
          <w:szCs w:val="24"/>
        </w:rPr>
        <w:t xml:space="preserve">. </w:t>
      </w:r>
      <w:r w:rsidR="00482D1B" w:rsidRPr="008665C4">
        <w:rPr>
          <w:rFonts w:ascii="Times New Roman" w:hAnsi="Times New Roman" w:cs="Times New Roman"/>
          <w:szCs w:val="24"/>
        </w:rPr>
        <w:t>Greenpeace (site). 19 n</w:t>
      </w:r>
      <w:r w:rsidR="00287ADD" w:rsidRPr="008665C4">
        <w:rPr>
          <w:rFonts w:ascii="Times New Roman" w:hAnsi="Times New Roman" w:cs="Times New Roman"/>
          <w:szCs w:val="24"/>
        </w:rPr>
        <w:t>ov. 2012. Disponível em: &lt;</w:t>
      </w:r>
      <w:hyperlink r:id="rId21" w:history="1">
        <w:r w:rsidRPr="008665C4">
          <w:rPr>
            <w:rFonts w:ascii="Times New Roman" w:hAnsi="Times New Roman" w:cs="Times New Roman"/>
            <w:szCs w:val="24"/>
          </w:rPr>
          <w:t>http://www.greenpeace.org/rankingguide</w:t>
        </w:r>
      </w:hyperlink>
      <w:r w:rsidR="00287ADD" w:rsidRPr="008665C4">
        <w:rPr>
          <w:rFonts w:ascii="Times New Roman" w:hAnsi="Times New Roman" w:cs="Times New Roman"/>
          <w:szCs w:val="24"/>
        </w:rPr>
        <w:t>&gt;. Acesso em</w:t>
      </w:r>
      <w:r w:rsidR="00E315DE" w:rsidRPr="008665C4">
        <w:rPr>
          <w:rFonts w:ascii="Times New Roman" w:hAnsi="Times New Roman" w:cs="Times New Roman"/>
          <w:szCs w:val="24"/>
        </w:rPr>
        <w:t>:</w:t>
      </w:r>
      <w:r w:rsidR="00287ADD" w:rsidRPr="008665C4">
        <w:rPr>
          <w:rFonts w:ascii="Times New Roman" w:hAnsi="Times New Roman" w:cs="Times New Roman"/>
          <w:szCs w:val="24"/>
        </w:rPr>
        <w:t xml:space="preserve"> 13</w:t>
      </w:r>
      <w:r w:rsidR="00E315DE" w:rsidRPr="008665C4">
        <w:rPr>
          <w:rFonts w:ascii="Times New Roman" w:hAnsi="Times New Roman" w:cs="Times New Roman"/>
          <w:szCs w:val="24"/>
        </w:rPr>
        <w:t xml:space="preserve"> jun. </w:t>
      </w:r>
      <w:r w:rsidR="00287ADD" w:rsidRPr="008665C4">
        <w:rPr>
          <w:rFonts w:ascii="Times New Roman" w:hAnsi="Times New Roman" w:cs="Times New Roman"/>
          <w:szCs w:val="24"/>
        </w:rPr>
        <w:t>2013.</w:t>
      </w:r>
    </w:p>
    <w:p w:rsidR="00287ADD" w:rsidRPr="008665C4" w:rsidRDefault="00287ADD" w:rsidP="008E0C0E">
      <w:pPr>
        <w:spacing w:line="240" w:lineRule="auto"/>
        <w:jc w:val="left"/>
        <w:rPr>
          <w:rFonts w:ascii="Times New Roman" w:hAnsi="Times New Roman" w:cs="Times New Roman"/>
          <w:szCs w:val="24"/>
        </w:rPr>
      </w:pPr>
    </w:p>
    <w:p w:rsidR="00287ADD" w:rsidRPr="008665C4" w:rsidRDefault="00450EA1" w:rsidP="008E0C0E">
      <w:pPr>
        <w:spacing w:line="240" w:lineRule="auto"/>
        <w:jc w:val="left"/>
        <w:rPr>
          <w:rFonts w:ascii="Times New Roman" w:hAnsi="Times New Roman" w:cs="Times New Roman"/>
          <w:szCs w:val="24"/>
        </w:rPr>
      </w:pPr>
      <w:r w:rsidRPr="008665C4">
        <w:rPr>
          <w:rFonts w:ascii="Times New Roman" w:hAnsi="Times New Roman" w:cs="Times New Roman"/>
          <w:szCs w:val="24"/>
        </w:rPr>
        <w:t xml:space="preserve">_____. </w:t>
      </w:r>
      <w:r w:rsidRPr="008665C4">
        <w:rPr>
          <w:rFonts w:ascii="Times New Roman" w:hAnsi="Times New Roman" w:cs="Times New Roman"/>
          <w:b/>
          <w:szCs w:val="24"/>
        </w:rPr>
        <w:t>Paraíso da indústria é contaminado</w:t>
      </w:r>
      <w:r w:rsidRPr="008665C4">
        <w:rPr>
          <w:rFonts w:ascii="Times New Roman" w:hAnsi="Times New Roman" w:cs="Times New Roman"/>
          <w:szCs w:val="24"/>
        </w:rPr>
        <w:t>. Greenpeace, (site) 07 fev. 2007. Disponível em: &lt;</w:t>
      </w:r>
      <w:hyperlink r:id="rId22" w:history="1">
        <w:r w:rsidRPr="008665C4">
          <w:rPr>
            <w:rFonts w:ascii="Times New Roman" w:hAnsi="Times New Roman" w:cs="Times New Roman"/>
            <w:szCs w:val="24"/>
          </w:rPr>
          <w:t>http://www.greenpeace.org/brasil/pt/Noticias/para-sos-da-ind-stria-eletr-ni/</w:t>
        </w:r>
      </w:hyperlink>
      <w:r w:rsidR="00287ADD" w:rsidRPr="008665C4">
        <w:rPr>
          <w:rFonts w:ascii="Times New Roman" w:hAnsi="Times New Roman" w:cs="Times New Roman"/>
          <w:szCs w:val="24"/>
        </w:rPr>
        <w:t>&gt;. Acesso em: 19 Jun</w:t>
      </w:r>
      <w:r w:rsidR="00E315DE" w:rsidRPr="008665C4">
        <w:rPr>
          <w:rFonts w:ascii="Times New Roman" w:hAnsi="Times New Roman" w:cs="Times New Roman"/>
          <w:szCs w:val="24"/>
        </w:rPr>
        <w:t>.</w:t>
      </w:r>
      <w:r w:rsidR="00287ADD" w:rsidRPr="008665C4">
        <w:rPr>
          <w:rFonts w:ascii="Times New Roman" w:hAnsi="Times New Roman" w:cs="Times New Roman"/>
          <w:szCs w:val="24"/>
        </w:rPr>
        <w:t xml:space="preserve"> 2013.</w:t>
      </w:r>
    </w:p>
    <w:p w:rsidR="00E117DB" w:rsidRPr="00E117DB" w:rsidRDefault="00E117DB" w:rsidP="009B1222">
      <w:pPr>
        <w:spacing w:line="240" w:lineRule="auto"/>
        <w:jc w:val="left"/>
        <w:rPr>
          <w:rFonts w:ascii="Times New Roman" w:eastAsia="Times New Roman" w:hAnsi="Times New Roman" w:cs="Times New Roman"/>
          <w:szCs w:val="24"/>
          <w:lang w:eastAsia="pt-BR"/>
        </w:rPr>
      </w:pPr>
    </w:p>
    <w:p w:rsidR="009B1222" w:rsidRPr="00E117DB" w:rsidRDefault="009B1222" w:rsidP="009B1222">
      <w:pPr>
        <w:spacing w:line="240" w:lineRule="auto"/>
        <w:jc w:val="left"/>
        <w:rPr>
          <w:rFonts w:ascii="Times New Roman" w:eastAsia="Times New Roman" w:hAnsi="Times New Roman" w:cs="Times New Roman"/>
          <w:szCs w:val="24"/>
          <w:lang w:eastAsia="pt-BR"/>
        </w:rPr>
      </w:pPr>
      <w:r w:rsidRPr="009B1222">
        <w:rPr>
          <w:rFonts w:ascii="Times New Roman" w:eastAsia="Times New Roman" w:hAnsi="Times New Roman" w:cs="Times New Roman"/>
          <w:szCs w:val="24"/>
          <w:lang w:eastAsia="pt-BR"/>
        </w:rPr>
        <w:t>HERNANDEZ, Cecilia Toledo; MARINS, Fernando Augusto Silva  and  CASTRO, Roberto Cespón.</w:t>
      </w:r>
      <w:r w:rsidRPr="00E117DB">
        <w:rPr>
          <w:rFonts w:ascii="Times New Roman" w:eastAsia="Times New Roman" w:hAnsi="Times New Roman" w:cs="Times New Roman"/>
          <w:b/>
          <w:bCs/>
          <w:szCs w:val="24"/>
          <w:lang w:eastAsia="pt-BR"/>
        </w:rPr>
        <w:t> </w:t>
      </w:r>
      <w:r w:rsidRPr="00E117DB">
        <w:rPr>
          <w:rFonts w:ascii="Times New Roman" w:eastAsia="Times New Roman" w:hAnsi="Times New Roman" w:cs="Times New Roman"/>
          <w:bCs/>
          <w:szCs w:val="24"/>
          <w:lang w:eastAsia="pt-BR"/>
        </w:rPr>
        <w:t>Modelo de Gerenciamento da Logística Reversa</w:t>
      </w:r>
      <w:r w:rsidRPr="00E117DB">
        <w:rPr>
          <w:rFonts w:ascii="Times New Roman" w:eastAsia="Times New Roman" w:hAnsi="Times New Roman" w:cs="Times New Roman"/>
          <w:b/>
          <w:bCs/>
          <w:szCs w:val="24"/>
          <w:lang w:eastAsia="pt-BR"/>
        </w:rPr>
        <w:t>.</w:t>
      </w:r>
      <w:r w:rsidRPr="00E117DB">
        <w:rPr>
          <w:rFonts w:ascii="Times New Roman" w:eastAsia="Times New Roman" w:hAnsi="Times New Roman" w:cs="Times New Roman"/>
          <w:i/>
          <w:iCs/>
          <w:szCs w:val="24"/>
          <w:lang w:eastAsia="pt-BR"/>
        </w:rPr>
        <w:t> </w:t>
      </w:r>
      <w:r w:rsidRPr="00E117DB">
        <w:rPr>
          <w:rFonts w:ascii="Times New Roman" w:eastAsia="Times New Roman" w:hAnsi="Times New Roman" w:cs="Times New Roman"/>
          <w:b/>
          <w:iCs/>
          <w:szCs w:val="24"/>
          <w:lang w:eastAsia="pt-BR"/>
        </w:rPr>
        <w:t>Gest. Prod.</w:t>
      </w:r>
      <w:r w:rsidRPr="00E117DB">
        <w:rPr>
          <w:rFonts w:ascii="Times New Roman" w:eastAsia="Times New Roman" w:hAnsi="Times New Roman" w:cs="Times New Roman"/>
          <w:b/>
          <w:szCs w:val="24"/>
          <w:lang w:eastAsia="pt-BR"/>
        </w:rPr>
        <w:t> [online].</w:t>
      </w:r>
      <w:r w:rsidRPr="009B1222">
        <w:rPr>
          <w:rFonts w:ascii="Times New Roman" w:eastAsia="Times New Roman" w:hAnsi="Times New Roman" w:cs="Times New Roman"/>
          <w:szCs w:val="24"/>
          <w:lang w:eastAsia="pt-BR"/>
        </w:rPr>
        <w:t xml:space="preserve"> 2012, vol.19, n.3, pp. 445-456</w:t>
      </w:r>
      <w:r w:rsidRPr="00E117DB">
        <w:rPr>
          <w:rFonts w:ascii="Times New Roman" w:eastAsia="Times New Roman" w:hAnsi="Times New Roman" w:cs="Times New Roman"/>
          <w:szCs w:val="24"/>
          <w:lang w:eastAsia="pt-BR"/>
        </w:rPr>
        <w:t>, 2012.</w:t>
      </w:r>
    </w:p>
    <w:p w:rsidR="009B1222" w:rsidRPr="008665C4" w:rsidRDefault="009B1222" w:rsidP="009B1222">
      <w:pPr>
        <w:spacing w:line="240" w:lineRule="auto"/>
        <w:jc w:val="left"/>
        <w:rPr>
          <w:rFonts w:ascii="Times New Roman" w:hAnsi="Times New Roman" w:cs="Times New Roman"/>
          <w:szCs w:val="24"/>
        </w:rPr>
      </w:pPr>
    </w:p>
    <w:p w:rsidR="00287ADD" w:rsidRPr="008665C4" w:rsidRDefault="00B00198" w:rsidP="008E0C0E">
      <w:pPr>
        <w:spacing w:line="240" w:lineRule="auto"/>
        <w:jc w:val="left"/>
        <w:rPr>
          <w:rFonts w:ascii="Times New Roman" w:hAnsi="Times New Roman" w:cs="Times New Roman"/>
          <w:szCs w:val="24"/>
        </w:rPr>
      </w:pPr>
      <w:r w:rsidRPr="008665C4">
        <w:rPr>
          <w:rFonts w:ascii="Times New Roman" w:hAnsi="Times New Roman" w:cs="Times New Roman"/>
          <w:szCs w:val="24"/>
        </w:rPr>
        <w:t xml:space="preserve">INSTITUTO BRASILEIRO DE GEOGRAFIA E ESTATÍSTICA </w:t>
      </w:r>
      <w:r w:rsidR="00450EA1" w:rsidRPr="008665C4">
        <w:rPr>
          <w:rFonts w:ascii="Times New Roman" w:hAnsi="Times New Roman" w:cs="Times New Roman"/>
          <w:szCs w:val="24"/>
        </w:rPr>
        <w:t xml:space="preserve">- IBGE. </w:t>
      </w:r>
      <w:r w:rsidR="00450EA1" w:rsidRPr="008665C4">
        <w:rPr>
          <w:rFonts w:ascii="Times New Roman" w:hAnsi="Times New Roman" w:cs="Times New Roman"/>
          <w:b/>
          <w:szCs w:val="24"/>
        </w:rPr>
        <w:t>Acesso à internet e posse de telefone móvel celular para uso pessoal</w:t>
      </w:r>
      <w:r w:rsidR="00450EA1" w:rsidRPr="008665C4">
        <w:rPr>
          <w:rFonts w:ascii="Times New Roman" w:hAnsi="Times New Roman" w:cs="Times New Roman"/>
          <w:szCs w:val="24"/>
        </w:rPr>
        <w:t xml:space="preserve">. Rio de Janeiro, 2013. </w:t>
      </w:r>
      <w:r w:rsidRPr="008665C4">
        <w:rPr>
          <w:rFonts w:ascii="Times New Roman" w:hAnsi="Times New Roman" w:cs="Times New Roman"/>
          <w:szCs w:val="24"/>
        </w:rPr>
        <w:t>Disponível em: &lt;</w:t>
      </w:r>
      <w:hyperlink r:id="rId23" w:history="1">
        <w:r w:rsidRPr="008665C4">
          <w:rPr>
            <w:rStyle w:val="Hyperlink"/>
            <w:rFonts w:ascii="Times New Roman" w:hAnsi="Times New Roman" w:cs="Times New Roman"/>
            <w:color w:val="auto"/>
            <w:szCs w:val="24"/>
            <w:u w:val="none"/>
          </w:rPr>
          <w:t>http://biblioteca.ibge.gov.br/visualizacao/livros/liv33982.pdf</w:t>
        </w:r>
      </w:hyperlink>
      <w:r w:rsidRPr="008665C4">
        <w:rPr>
          <w:rFonts w:ascii="Times New Roman" w:hAnsi="Times New Roman" w:cs="Times New Roman"/>
          <w:szCs w:val="24"/>
        </w:rPr>
        <w:t xml:space="preserve">&gt;. Acesso em: 18 jul. 2013. </w:t>
      </w:r>
    </w:p>
    <w:p w:rsidR="00287ADD" w:rsidRPr="008665C4" w:rsidRDefault="00287ADD" w:rsidP="008E0C0E">
      <w:pPr>
        <w:spacing w:line="240" w:lineRule="auto"/>
        <w:jc w:val="left"/>
        <w:rPr>
          <w:rFonts w:ascii="Times New Roman" w:hAnsi="Times New Roman" w:cs="Times New Roman"/>
          <w:szCs w:val="24"/>
        </w:rPr>
      </w:pPr>
    </w:p>
    <w:p w:rsidR="00287ADD" w:rsidRPr="008665C4" w:rsidRDefault="00450EA1" w:rsidP="008E0C0E">
      <w:pPr>
        <w:shd w:val="clear" w:color="auto" w:fill="FFFFFF"/>
        <w:spacing w:line="240" w:lineRule="auto"/>
        <w:jc w:val="left"/>
        <w:rPr>
          <w:rFonts w:ascii="Times New Roman" w:hAnsi="Times New Roman" w:cs="Times New Roman"/>
          <w:szCs w:val="24"/>
          <w:lang w:eastAsia="pt-BR"/>
        </w:rPr>
      </w:pPr>
      <w:r w:rsidRPr="008665C4">
        <w:rPr>
          <w:rFonts w:ascii="Times New Roman" w:hAnsi="Times New Roman" w:cs="Times New Roman"/>
          <w:szCs w:val="24"/>
          <w:lang w:eastAsia="pt-BR"/>
        </w:rPr>
        <w:t xml:space="preserve">LEITE, Paulo Roberto. Logística reversa na atualidade. </w:t>
      </w:r>
      <w:r w:rsidR="00D60A5A" w:rsidRPr="008665C4">
        <w:rPr>
          <w:rFonts w:ascii="Times New Roman" w:hAnsi="Times New Roman" w:cs="Times New Roman"/>
          <w:szCs w:val="24"/>
          <w:lang w:val="en-US" w:eastAsia="pt-BR"/>
        </w:rPr>
        <w:t>In: PHILIPPI JR., Arlindo (C</w:t>
      </w:r>
      <w:r w:rsidRPr="008665C4">
        <w:rPr>
          <w:rFonts w:ascii="Times New Roman" w:hAnsi="Times New Roman" w:cs="Times New Roman"/>
          <w:szCs w:val="24"/>
          <w:lang w:val="en-US" w:eastAsia="pt-BR"/>
        </w:rPr>
        <w:t xml:space="preserve">oord.). </w:t>
      </w:r>
      <w:r w:rsidRPr="008665C4">
        <w:rPr>
          <w:rFonts w:ascii="Times New Roman" w:hAnsi="Times New Roman" w:cs="Times New Roman"/>
          <w:b/>
          <w:szCs w:val="24"/>
          <w:lang w:eastAsia="pt-BR"/>
        </w:rPr>
        <w:t>Política nacional, gestão e gerenciamento de resíduos sólidos.</w:t>
      </w:r>
      <w:r w:rsidRPr="008665C4">
        <w:rPr>
          <w:rFonts w:ascii="Times New Roman" w:hAnsi="Times New Roman" w:cs="Times New Roman"/>
          <w:szCs w:val="24"/>
          <w:lang w:eastAsia="pt-BR"/>
        </w:rPr>
        <w:t xml:space="preserve"> São Paulo: Manole, 2012.</w:t>
      </w:r>
    </w:p>
    <w:p w:rsidR="00287ADD" w:rsidRPr="008665C4" w:rsidRDefault="00287ADD" w:rsidP="008E0C0E">
      <w:pPr>
        <w:shd w:val="clear" w:color="auto" w:fill="FFFFFF"/>
        <w:spacing w:line="240" w:lineRule="auto"/>
        <w:jc w:val="left"/>
        <w:rPr>
          <w:rFonts w:ascii="Times New Roman" w:hAnsi="Times New Roman" w:cs="Times New Roman"/>
          <w:szCs w:val="24"/>
          <w:lang w:eastAsia="pt-BR"/>
        </w:rPr>
      </w:pPr>
    </w:p>
    <w:p w:rsidR="00287ADD" w:rsidRPr="008665C4" w:rsidRDefault="00093D56" w:rsidP="008E0C0E">
      <w:pPr>
        <w:shd w:val="clear" w:color="auto" w:fill="FFFFFF"/>
        <w:spacing w:line="240" w:lineRule="auto"/>
        <w:jc w:val="left"/>
        <w:rPr>
          <w:rFonts w:ascii="Times New Roman" w:hAnsi="Times New Roman" w:cs="Times New Roman"/>
          <w:szCs w:val="24"/>
          <w:lang w:eastAsia="pt-BR"/>
        </w:rPr>
      </w:pPr>
      <w:r w:rsidRPr="008665C4">
        <w:rPr>
          <w:rFonts w:ascii="Times New Roman" w:hAnsi="Times New Roman" w:cs="Times New Roman"/>
          <w:szCs w:val="24"/>
          <w:lang w:eastAsia="pt-BR"/>
        </w:rPr>
        <w:t xml:space="preserve">_____, Paulo Roberto. </w:t>
      </w:r>
      <w:r w:rsidRPr="008665C4">
        <w:rPr>
          <w:rFonts w:ascii="Times New Roman" w:hAnsi="Times New Roman" w:cs="Times New Roman"/>
          <w:b/>
          <w:szCs w:val="24"/>
          <w:lang w:eastAsia="pt-BR"/>
        </w:rPr>
        <w:t>Logística reversa:</w:t>
      </w:r>
      <w:r w:rsidRPr="008665C4">
        <w:rPr>
          <w:rFonts w:ascii="Times New Roman" w:hAnsi="Times New Roman" w:cs="Times New Roman"/>
          <w:szCs w:val="24"/>
          <w:lang w:eastAsia="pt-BR"/>
        </w:rPr>
        <w:t xml:space="preserve"> meio ambiente e competitividade. São Paulo: </w:t>
      </w:r>
      <w:r w:rsidR="00D60A5A" w:rsidRPr="008665C4">
        <w:rPr>
          <w:rFonts w:ascii="Times New Roman" w:hAnsi="Times New Roman" w:cs="Times New Roman"/>
          <w:szCs w:val="24"/>
          <w:lang w:eastAsia="pt-BR"/>
        </w:rPr>
        <w:t xml:space="preserve">Pearson </w:t>
      </w:r>
      <w:r w:rsidRPr="008665C4">
        <w:rPr>
          <w:rFonts w:ascii="Times New Roman" w:hAnsi="Times New Roman" w:cs="Times New Roman"/>
          <w:szCs w:val="24"/>
          <w:lang w:eastAsia="pt-BR"/>
        </w:rPr>
        <w:t>Prentice Hall, 2003.</w:t>
      </w:r>
    </w:p>
    <w:p w:rsidR="00287ADD" w:rsidRPr="008665C4" w:rsidRDefault="00287ADD" w:rsidP="008E0C0E">
      <w:pPr>
        <w:shd w:val="clear" w:color="auto" w:fill="FFFFFF"/>
        <w:spacing w:line="240" w:lineRule="auto"/>
        <w:jc w:val="left"/>
        <w:rPr>
          <w:rFonts w:ascii="Times New Roman" w:hAnsi="Times New Roman" w:cs="Times New Roman"/>
          <w:szCs w:val="24"/>
          <w:lang w:eastAsia="pt-BR"/>
        </w:rPr>
      </w:pPr>
    </w:p>
    <w:p w:rsidR="00060A0F" w:rsidRPr="008665C4" w:rsidRDefault="00450EA1" w:rsidP="008E0C0E">
      <w:pPr>
        <w:autoSpaceDE w:val="0"/>
        <w:autoSpaceDN w:val="0"/>
        <w:adjustRightInd w:val="0"/>
        <w:spacing w:line="240" w:lineRule="auto"/>
        <w:jc w:val="left"/>
        <w:rPr>
          <w:rFonts w:ascii="Times New Roman" w:hAnsi="Times New Roman" w:cs="Times New Roman"/>
          <w:szCs w:val="24"/>
        </w:rPr>
      </w:pPr>
      <w:r w:rsidRPr="008665C4">
        <w:rPr>
          <w:rFonts w:ascii="Times New Roman" w:hAnsi="Times New Roman" w:cs="Times New Roman"/>
          <w:szCs w:val="24"/>
        </w:rPr>
        <w:t xml:space="preserve">MOREIRA, D. </w:t>
      </w:r>
      <w:r w:rsidRPr="008665C4">
        <w:rPr>
          <w:rFonts w:ascii="Times New Roman" w:hAnsi="Times New Roman" w:cs="Times New Roman"/>
          <w:b/>
          <w:szCs w:val="24"/>
        </w:rPr>
        <w:t>Lixo eletrônico tem substâncias perigosas para a saúde humana</w:t>
      </w:r>
      <w:r w:rsidRPr="008665C4">
        <w:rPr>
          <w:rFonts w:ascii="Times New Roman" w:hAnsi="Times New Roman" w:cs="Times New Roman"/>
          <w:szCs w:val="24"/>
        </w:rPr>
        <w:t>.</w:t>
      </w:r>
      <w:r w:rsidR="002300DA" w:rsidRPr="008665C4">
        <w:rPr>
          <w:rFonts w:ascii="Times New Roman" w:hAnsi="Times New Roman" w:cs="Times New Roman"/>
          <w:szCs w:val="24"/>
        </w:rPr>
        <w:t xml:space="preserve"> São Paulo.</w:t>
      </w:r>
      <w:r w:rsidRPr="008665C4">
        <w:rPr>
          <w:rFonts w:ascii="Times New Roman" w:hAnsi="Times New Roman" w:cs="Times New Roman"/>
          <w:szCs w:val="24"/>
        </w:rPr>
        <w:t xml:space="preserve"> 2007. Disponível em: &lt;http://idgnow.uol.com.br/computacao_pessoal&gt;. Acesso em: 10 jun</w:t>
      </w:r>
      <w:r w:rsidR="00344FF0" w:rsidRPr="008665C4">
        <w:rPr>
          <w:rFonts w:ascii="Times New Roman" w:hAnsi="Times New Roman" w:cs="Times New Roman"/>
          <w:szCs w:val="24"/>
        </w:rPr>
        <w:t>.</w:t>
      </w:r>
      <w:r w:rsidRPr="008665C4">
        <w:rPr>
          <w:rFonts w:ascii="Times New Roman" w:hAnsi="Times New Roman" w:cs="Times New Roman"/>
          <w:szCs w:val="24"/>
        </w:rPr>
        <w:t xml:space="preserve"> 2013.</w:t>
      </w:r>
    </w:p>
    <w:p w:rsidR="00060A0F" w:rsidRPr="008665C4" w:rsidRDefault="00060A0F" w:rsidP="008E0C0E">
      <w:pPr>
        <w:autoSpaceDE w:val="0"/>
        <w:autoSpaceDN w:val="0"/>
        <w:adjustRightInd w:val="0"/>
        <w:spacing w:line="240" w:lineRule="auto"/>
        <w:jc w:val="left"/>
        <w:rPr>
          <w:rFonts w:ascii="Times New Roman" w:hAnsi="Times New Roman" w:cs="Times New Roman"/>
          <w:szCs w:val="24"/>
        </w:rPr>
      </w:pPr>
    </w:p>
    <w:p w:rsidR="00326875" w:rsidRPr="008665C4" w:rsidRDefault="00326875" w:rsidP="008E0C0E">
      <w:pPr>
        <w:spacing w:line="240" w:lineRule="auto"/>
        <w:jc w:val="left"/>
        <w:rPr>
          <w:rFonts w:ascii="Times New Roman" w:hAnsi="Times New Roman" w:cs="Times New Roman"/>
          <w:szCs w:val="24"/>
        </w:rPr>
      </w:pPr>
      <w:r w:rsidRPr="008665C4">
        <w:rPr>
          <w:rFonts w:ascii="Times New Roman" w:hAnsi="Times New Roman" w:cs="Times New Roman"/>
          <w:szCs w:val="24"/>
        </w:rPr>
        <w:t xml:space="preserve">OLIVEIRA, Sílvio Luiz de. </w:t>
      </w:r>
      <w:r w:rsidRPr="008665C4">
        <w:rPr>
          <w:rFonts w:ascii="Times New Roman" w:hAnsi="Times New Roman" w:cs="Times New Roman"/>
          <w:b/>
          <w:bCs/>
          <w:szCs w:val="24"/>
        </w:rPr>
        <w:t>Tratado de metodologia científica</w:t>
      </w:r>
      <w:r w:rsidRPr="008665C4">
        <w:rPr>
          <w:rFonts w:ascii="Times New Roman" w:hAnsi="Times New Roman" w:cs="Times New Roman"/>
          <w:szCs w:val="24"/>
        </w:rPr>
        <w:t>: projetos de pesquisas, TGI, TCC, monografias, dissertações e teses. São Paulo: Pioneira, 2001.</w:t>
      </w:r>
    </w:p>
    <w:p w:rsidR="00326875" w:rsidRPr="008665C4" w:rsidRDefault="00326875" w:rsidP="008E0C0E">
      <w:pPr>
        <w:autoSpaceDE w:val="0"/>
        <w:autoSpaceDN w:val="0"/>
        <w:adjustRightInd w:val="0"/>
        <w:spacing w:line="240" w:lineRule="auto"/>
        <w:jc w:val="left"/>
        <w:rPr>
          <w:rFonts w:ascii="Times New Roman" w:hAnsi="Times New Roman" w:cs="Times New Roman"/>
          <w:szCs w:val="24"/>
        </w:rPr>
      </w:pPr>
    </w:p>
    <w:p w:rsidR="00140C46" w:rsidRPr="008665C4" w:rsidRDefault="00140C46" w:rsidP="008E0C0E">
      <w:pPr>
        <w:autoSpaceDE w:val="0"/>
        <w:autoSpaceDN w:val="0"/>
        <w:adjustRightInd w:val="0"/>
        <w:spacing w:line="240" w:lineRule="auto"/>
        <w:jc w:val="left"/>
        <w:rPr>
          <w:rFonts w:ascii="Times New Roman" w:hAnsi="Times New Roman" w:cs="Times New Roman"/>
          <w:szCs w:val="24"/>
        </w:rPr>
      </w:pPr>
      <w:r w:rsidRPr="008665C4">
        <w:rPr>
          <w:rFonts w:ascii="Times New Roman" w:hAnsi="Times New Roman" w:cs="Times New Roman"/>
          <w:szCs w:val="24"/>
        </w:rPr>
        <w:t>PADILHA, Ana Claudia Machado et al. A equação tecnológica e a gestão de resíduos sólidos</w:t>
      </w:r>
      <w:r w:rsidR="005F52AB" w:rsidRPr="008665C4">
        <w:rPr>
          <w:rFonts w:ascii="Times New Roman" w:hAnsi="Times New Roman" w:cs="Times New Roman"/>
          <w:szCs w:val="24"/>
        </w:rPr>
        <w:t xml:space="preserve">: uma análise do descarte de telefones celulares no município de Carazinho-RS. </w:t>
      </w:r>
      <w:r w:rsidR="005F52AB" w:rsidRPr="008665C4">
        <w:rPr>
          <w:rFonts w:ascii="Times New Roman" w:hAnsi="Times New Roman" w:cs="Times New Roman"/>
          <w:b/>
          <w:szCs w:val="24"/>
        </w:rPr>
        <w:t>Revista Brasileira de Gestão Ambiental</w:t>
      </w:r>
      <w:r w:rsidR="005F52AB" w:rsidRPr="008665C4">
        <w:rPr>
          <w:rFonts w:ascii="Times New Roman" w:hAnsi="Times New Roman" w:cs="Times New Roman"/>
          <w:szCs w:val="24"/>
        </w:rPr>
        <w:t>, v. 3, n. 1, p. 1-12, jan./dez. 2009. Disponível em: &lt;</w:t>
      </w:r>
      <w:hyperlink r:id="rId24" w:history="1">
        <w:r w:rsidR="005F52AB" w:rsidRPr="008665C4">
          <w:rPr>
            <w:rStyle w:val="Hyperlink"/>
            <w:rFonts w:ascii="Times New Roman" w:hAnsi="Times New Roman" w:cs="Times New Roman"/>
            <w:color w:val="auto"/>
            <w:szCs w:val="24"/>
            <w:u w:val="none"/>
          </w:rPr>
          <w:t>http://www.gvaa.com.br/revista/index.php/RBGA/article/viewFile/369/344</w:t>
        </w:r>
      </w:hyperlink>
      <w:r w:rsidR="005F52AB" w:rsidRPr="008665C4">
        <w:rPr>
          <w:rFonts w:ascii="Times New Roman" w:hAnsi="Times New Roman" w:cs="Times New Roman"/>
          <w:szCs w:val="24"/>
        </w:rPr>
        <w:t>&gt;</w:t>
      </w:r>
      <w:r w:rsidR="000F633C" w:rsidRPr="008665C4">
        <w:rPr>
          <w:rFonts w:ascii="Times New Roman" w:hAnsi="Times New Roman" w:cs="Times New Roman"/>
          <w:szCs w:val="24"/>
        </w:rPr>
        <w:t>. Acesso em: 20 jun. 2013.</w:t>
      </w:r>
    </w:p>
    <w:p w:rsidR="00140C46" w:rsidRPr="008665C4" w:rsidRDefault="00140C46" w:rsidP="008E0C0E">
      <w:pPr>
        <w:autoSpaceDE w:val="0"/>
        <w:autoSpaceDN w:val="0"/>
        <w:adjustRightInd w:val="0"/>
        <w:spacing w:line="240" w:lineRule="auto"/>
        <w:jc w:val="left"/>
        <w:rPr>
          <w:rFonts w:ascii="Times New Roman" w:hAnsi="Times New Roman" w:cs="Times New Roman"/>
          <w:szCs w:val="24"/>
        </w:rPr>
      </w:pPr>
    </w:p>
    <w:p w:rsidR="00060A0F" w:rsidRPr="008665C4" w:rsidRDefault="00450EA1" w:rsidP="008E0C0E">
      <w:pPr>
        <w:autoSpaceDE w:val="0"/>
        <w:autoSpaceDN w:val="0"/>
        <w:adjustRightInd w:val="0"/>
        <w:spacing w:line="240" w:lineRule="auto"/>
        <w:jc w:val="left"/>
        <w:rPr>
          <w:rFonts w:ascii="Times New Roman" w:hAnsi="Times New Roman" w:cs="Times New Roman"/>
          <w:szCs w:val="24"/>
        </w:rPr>
      </w:pPr>
      <w:r w:rsidRPr="008665C4">
        <w:rPr>
          <w:rFonts w:ascii="Times New Roman" w:hAnsi="Times New Roman" w:cs="Times New Roman"/>
          <w:szCs w:val="24"/>
        </w:rPr>
        <w:lastRenderedPageBreak/>
        <w:t xml:space="preserve">PHILIPPI JÚNIOR, A.; ROMÉRO, M. A.; BRUNA, G. C. (Coord.) </w:t>
      </w:r>
      <w:r w:rsidRPr="008665C4">
        <w:rPr>
          <w:rFonts w:ascii="Times New Roman" w:hAnsi="Times New Roman" w:cs="Times New Roman"/>
          <w:b/>
          <w:szCs w:val="24"/>
        </w:rPr>
        <w:t>Curso de gestão am</w:t>
      </w:r>
      <w:r w:rsidR="00AB1C4F" w:rsidRPr="008665C4">
        <w:rPr>
          <w:rFonts w:ascii="Times New Roman" w:hAnsi="Times New Roman" w:cs="Times New Roman"/>
          <w:b/>
          <w:szCs w:val="24"/>
        </w:rPr>
        <w:t>biental.</w:t>
      </w:r>
      <w:r w:rsidR="00AB1C4F" w:rsidRPr="008665C4">
        <w:rPr>
          <w:rFonts w:ascii="Times New Roman" w:hAnsi="Times New Roman" w:cs="Times New Roman"/>
          <w:szCs w:val="24"/>
        </w:rPr>
        <w:t xml:space="preserve"> Barueri: Manole, 2004.</w:t>
      </w:r>
    </w:p>
    <w:p w:rsidR="004D155F" w:rsidRPr="008665C4" w:rsidRDefault="004D155F" w:rsidP="008E0C0E">
      <w:pPr>
        <w:spacing w:line="240" w:lineRule="auto"/>
        <w:jc w:val="left"/>
        <w:rPr>
          <w:rFonts w:ascii="Times New Roman" w:hAnsi="Times New Roman" w:cs="Times New Roman"/>
          <w:szCs w:val="24"/>
        </w:rPr>
      </w:pPr>
    </w:p>
    <w:p w:rsidR="00626232" w:rsidRPr="008665C4" w:rsidRDefault="00450EA1" w:rsidP="008E0C0E">
      <w:pPr>
        <w:shd w:val="clear" w:color="auto" w:fill="FFFFFF"/>
        <w:spacing w:line="240" w:lineRule="auto"/>
        <w:jc w:val="left"/>
        <w:rPr>
          <w:rFonts w:ascii="Times New Roman" w:hAnsi="Times New Roman" w:cs="Times New Roman"/>
          <w:szCs w:val="24"/>
          <w:lang w:eastAsia="pt-BR"/>
        </w:rPr>
      </w:pPr>
      <w:r w:rsidRPr="008665C4">
        <w:rPr>
          <w:rFonts w:ascii="Times New Roman" w:hAnsi="Times New Roman" w:cs="Times New Roman"/>
          <w:szCs w:val="24"/>
          <w:lang w:eastAsia="pt-BR"/>
        </w:rPr>
        <w:t xml:space="preserve">REIS, Nelson Pereira dos; GARCIA, Ricardo Lopes. Sistema de gerenciamento dos resíduos industriais e o controle ambiental. In: PHILIPPI JR., Arlindo (coord.). </w:t>
      </w:r>
      <w:r w:rsidRPr="008665C4">
        <w:rPr>
          <w:rFonts w:ascii="Times New Roman" w:hAnsi="Times New Roman" w:cs="Times New Roman"/>
          <w:b/>
          <w:szCs w:val="24"/>
          <w:lang w:eastAsia="pt-BR"/>
        </w:rPr>
        <w:t>Política nacional, gestão e gerenciamento de resíduos sólidos.</w:t>
      </w:r>
      <w:r w:rsidRPr="008665C4">
        <w:rPr>
          <w:rFonts w:ascii="Times New Roman" w:hAnsi="Times New Roman" w:cs="Times New Roman"/>
          <w:szCs w:val="24"/>
          <w:lang w:eastAsia="pt-BR"/>
        </w:rPr>
        <w:t xml:space="preserve"> São Paulo: Manole, 2012.</w:t>
      </w:r>
    </w:p>
    <w:p w:rsidR="0054521F" w:rsidRPr="008665C4" w:rsidRDefault="0054521F" w:rsidP="008E0C0E">
      <w:pPr>
        <w:shd w:val="clear" w:color="auto" w:fill="FFFFFF"/>
        <w:spacing w:line="240" w:lineRule="auto"/>
        <w:jc w:val="left"/>
        <w:rPr>
          <w:rFonts w:ascii="Times New Roman" w:hAnsi="Times New Roman" w:cs="Times New Roman"/>
          <w:szCs w:val="24"/>
          <w:lang w:eastAsia="pt-BR"/>
        </w:rPr>
      </w:pPr>
    </w:p>
    <w:p w:rsidR="0054521F" w:rsidRPr="008665C4" w:rsidRDefault="00450EA1" w:rsidP="008E0C0E">
      <w:pPr>
        <w:shd w:val="clear" w:color="auto" w:fill="FFFFFF"/>
        <w:spacing w:line="240" w:lineRule="auto"/>
        <w:jc w:val="left"/>
        <w:rPr>
          <w:rFonts w:ascii="Times New Roman" w:hAnsi="Times New Roman" w:cs="Times New Roman"/>
          <w:szCs w:val="24"/>
          <w:lang w:eastAsia="pt-BR"/>
        </w:rPr>
      </w:pPr>
      <w:r w:rsidRPr="008665C4">
        <w:rPr>
          <w:rFonts w:ascii="Times New Roman" w:hAnsi="Times New Roman" w:cs="Times New Roman"/>
          <w:szCs w:val="24"/>
          <w:lang w:val="es-AR" w:eastAsia="pt-BR"/>
        </w:rPr>
        <w:t>SANTOS, Driele</w:t>
      </w:r>
      <w:bookmarkStart w:id="2" w:name="_GoBack"/>
      <w:bookmarkEnd w:id="2"/>
      <w:r w:rsidRPr="008665C4">
        <w:rPr>
          <w:rFonts w:ascii="Times New Roman" w:hAnsi="Times New Roman" w:cs="Times New Roman"/>
          <w:szCs w:val="24"/>
          <w:lang w:val="es-AR" w:eastAsia="pt-BR"/>
        </w:rPr>
        <w:t xml:space="preserve"> F. et al. </w:t>
      </w:r>
      <w:r w:rsidRPr="008665C4">
        <w:rPr>
          <w:rFonts w:ascii="Times New Roman" w:hAnsi="Times New Roman" w:cs="Times New Roman"/>
          <w:szCs w:val="24"/>
          <w:lang w:eastAsia="pt-BR"/>
        </w:rPr>
        <w:t xml:space="preserve">Análise da percepção dos consumidores a respeito do processo de descarte de celulares e baterias na cidade de são josé dos campos. </w:t>
      </w:r>
      <w:r w:rsidR="00325F0C" w:rsidRPr="008665C4">
        <w:rPr>
          <w:rFonts w:ascii="Times New Roman" w:hAnsi="Times New Roman" w:cs="Times New Roman"/>
          <w:szCs w:val="24"/>
          <w:lang w:val="en-US" w:eastAsia="pt-BR"/>
        </w:rPr>
        <w:t xml:space="preserve">In: THE 4TH  INTERNATIONAL CONGRESS ON UNIVERSITY-INDUSTRY COOPERATION, 2012. </w:t>
      </w:r>
      <w:r w:rsidR="00325F0C" w:rsidRPr="008665C4">
        <w:rPr>
          <w:rFonts w:ascii="Times New Roman" w:hAnsi="Times New Roman" w:cs="Times New Roman"/>
          <w:b/>
          <w:szCs w:val="24"/>
          <w:lang w:val="en-US" w:eastAsia="pt-BR"/>
        </w:rPr>
        <w:t>Anaiseletrônicos...</w:t>
      </w:r>
      <w:r w:rsidRPr="008665C4">
        <w:rPr>
          <w:rFonts w:ascii="Times New Roman" w:hAnsi="Times New Roman" w:cs="Times New Roman"/>
          <w:szCs w:val="24"/>
          <w:lang w:val="en-US" w:eastAsia="pt-BR"/>
        </w:rPr>
        <w:t>Taubat</w:t>
      </w:r>
      <w:r w:rsidR="00325F0C" w:rsidRPr="008665C4">
        <w:rPr>
          <w:rFonts w:ascii="Times New Roman" w:hAnsi="Times New Roman" w:cs="Times New Roman"/>
          <w:szCs w:val="24"/>
          <w:lang w:val="en-US" w:eastAsia="pt-BR"/>
        </w:rPr>
        <w:t xml:space="preserve">é, 2012. </w:t>
      </w:r>
      <w:r w:rsidR="00325F0C" w:rsidRPr="008665C4">
        <w:rPr>
          <w:rFonts w:ascii="Times New Roman" w:hAnsi="Times New Roman" w:cs="Times New Roman"/>
          <w:szCs w:val="24"/>
          <w:lang w:eastAsia="pt-BR"/>
        </w:rPr>
        <w:t>Disponível em: &lt;</w:t>
      </w:r>
      <w:hyperlink r:id="rId25" w:history="1">
        <w:r w:rsidR="00325F0C" w:rsidRPr="008665C4">
          <w:rPr>
            <w:rStyle w:val="Hyperlink"/>
            <w:rFonts w:ascii="Times New Roman" w:hAnsi="Times New Roman" w:cs="Times New Roman"/>
            <w:color w:val="auto"/>
            <w:szCs w:val="24"/>
            <w:u w:val="none"/>
          </w:rPr>
          <w:t>http://www.unitau.br/unindu/artigos/pdf418.pdf</w:t>
        </w:r>
      </w:hyperlink>
      <w:r w:rsidR="00325F0C" w:rsidRPr="008665C4">
        <w:rPr>
          <w:rFonts w:ascii="Times New Roman" w:hAnsi="Times New Roman" w:cs="Times New Roman"/>
          <w:szCs w:val="24"/>
        </w:rPr>
        <w:t>&gt;. Acesso em: 20 jul. 2012.</w:t>
      </w:r>
    </w:p>
    <w:p w:rsidR="00D153C5" w:rsidRPr="008665C4" w:rsidRDefault="00D153C5" w:rsidP="008E0C0E">
      <w:pPr>
        <w:shd w:val="clear" w:color="auto" w:fill="FFFFFF"/>
        <w:spacing w:line="240" w:lineRule="auto"/>
        <w:jc w:val="left"/>
        <w:rPr>
          <w:rFonts w:ascii="Times New Roman" w:hAnsi="Times New Roman" w:cs="Times New Roman"/>
          <w:szCs w:val="24"/>
          <w:lang w:eastAsia="pt-BR"/>
        </w:rPr>
      </w:pPr>
    </w:p>
    <w:p w:rsidR="00856DF1" w:rsidRPr="008665C4" w:rsidRDefault="00636079" w:rsidP="00856DF1">
      <w:pPr>
        <w:autoSpaceDE w:val="0"/>
        <w:autoSpaceDN w:val="0"/>
        <w:adjustRightInd w:val="0"/>
        <w:spacing w:line="240" w:lineRule="auto"/>
        <w:jc w:val="left"/>
        <w:rPr>
          <w:rFonts w:ascii="Times New Roman" w:hAnsi="Times New Roman" w:cs="Times New Roman"/>
          <w:szCs w:val="24"/>
          <w:lang w:eastAsia="pt-BR"/>
        </w:rPr>
      </w:pPr>
      <w:r w:rsidRPr="008665C4">
        <w:rPr>
          <w:rFonts w:ascii="Times New Roman" w:hAnsi="Times New Roman" w:cs="Times New Roman"/>
          <w:szCs w:val="24"/>
        </w:rPr>
        <w:t>TELECO</w:t>
      </w:r>
      <w:r w:rsidR="007A341A" w:rsidRPr="008665C4">
        <w:rPr>
          <w:rFonts w:ascii="Times New Roman" w:hAnsi="Times New Roman" w:cs="Times New Roman"/>
          <w:szCs w:val="24"/>
        </w:rPr>
        <w:t xml:space="preserve"> – Inteligência em Telecomunicações</w:t>
      </w:r>
      <w:r w:rsidRPr="008665C4">
        <w:rPr>
          <w:rFonts w:ascii="Times New Roman" w:hAnsi="Times New Roman" w:cs="Times New Roman"/>
          <w:szCs w:val="24"/>
        </w:rPr>
        <w:t xml:space="preserve">. </w:t>
      </w:r>
      <w:r w:rsidRPr="008665C4">
        <w:rPr>
          <w:rFonts w:ascii="Times New Roman" w:hAnsi="Times New Roman" w:cs="Times New Roman"/>
          <w:b/>
          <w:iCs/>
          <w:szCs w:val="24"/>
        </w:rPr>
        <w:t xml:space="preserve">Seção: </w:t>
      </w:r>
      <w:r w:rsidR="00856DF1" w:rsidRPr="008665C4">
        <w:rPr>
          <w:rFonts w:ascii="Times New Roman" w:hAnsi="Times New Roman" w:cs="Times New Roman"/>
          <w:b/>
          <w:iCs/>
          <w:szCs w:val="24"/>
        </w:rPr>
        <w:t>telefonia celular</w:t>
      </w:r>
      <w:r w:rsidRPr="008665C4">
        <w:rPr>
          <w:rFonts w:ascii="Times New Roman" w:hAnsi="Times New Roman" w:cs="Times New Roman"/>
          <w:szCs w:val="24"/>
        </w:rPr>
        <w:t xml:space="preserve">. </w:t>
      </w:r>
      <w:r w:rsidR="00856DF1" w:rsidRPr="008665C4">
        <w:rPr>
          <w:rFonts w:ascii="Times New Roman" w:hAnsi="Times New Roman" w:cs="Times New Roman"/>
          <w:szCs w:val="24"/>
        </w:rPr>
        <w:t>São Paulo, 2013. D</w:t>
      </w:r>
      <w:r w:rsidRPr="008665C4">
        <w:rPr>
          <w:rFonts w:ascii="Times New Roman" w:hAnsi="Times New Roman" w:cs="Times New Roman"/>
          <w:szCs w:val="24"/>
        </w:rPr>
        <w:t>isponível em</w:t>
      </w:r>
      <w:r w:rsidR="00856DF1" w:rsidRPr="008665C4">
        <w:rPr>
          <w:rFonts w:ascii="Times New Roman" w:hAnsi="Times New Roman" w:cs="Times New Roman"/>
          <w:szCs w:val="24"/>
        </w:rPr>
        <w:t>: &lt;</w:t>
      </w:r>
      <w:hyperlink r:id="rId26" w:history="1">
        <w:r w:rsidR="00856DF1" w:rsidRPr="008665C4">
          <w:rPr>
            <w:rStyle w:val="Hyperlink"/>
            <w:rFonts w:ascii="Times New Roman" w:hAnsi="Times New Roman" w:cs="Times New Roman"/>
            <w:color w:val="auto"/>
            <w:u w:val="none"/>
          </w:rPr>
          <w:t>http://www.teleco.com.br/ncel.asp</w:t>
        </w:r>
      </w:hyperlink>
      <w:r w:rsidR="00856DF1" w:rsidRPr="008665C4">
        <w:rPr>
          <w:rFonts w:ascii="Times New Roman" w:hAnsi="Times New Roman" w:cs="Times New Roman"/>
        </w:rPr>
        <w:t>&gt;</w:t>
      </w:r>
      <w:r w:rsidR="007A341A" w:rsidRPr="008665C4">
        <w:rPr>
          <w:rFonts w:ascii="Times New Roman" w:hAnsi="Times New Roman" w:cs="Times New Roman"/>
        </w:rPr>
        <w:t>. Acesso em: 02 set. 2013.</w:t>
      </w:r>
    </w:p>
    <w:p w:rsidR="00856DF1" w:rsidRPr="008665C4" w:rsidRDefault="00856DF1" w:rsidP="008E0C0E">
      <w:pPr>
        <w:shd w:val="clear" w:color="auto" w:fill="FFFFFF"/>
        <w:spacing w:line="240" w:lineRule="auto"/>
        <w:jc w:val="left"/>
        <w:rPr>
          <w:rFonts w:ascii="Times New Roman" w:hAnsi="Times New Roman" w:cs="Times New Roman"/>
          <w:szCs w:val="24"/>
          <w:lang w:eastAsia="pt-BR"/>
        </w:rPr>
      </w:pPr>
    </w:p>
    <w:p w:rsidR="00D153C5" w:rsidRPr="008665C4" w:rsidRDefault="00450EA1" w:rsidP="008E0C0E">
      <w:pPr>
        <w:shd w:val="clear" w:color="auto" w:fill="FFFFFF"/>
        <w:spacing w:line="240" w:lineRule="auto"/>
        <w:jc w:val="left"/>
        <w:rPr>
          <w:rFonts w:ascii="Times New Roman" w:hAnsi="Times New Roman" w:cs="Times New Roman"/>
          <w:szCs w:val="24"/>
          <w:lang w:eastAsia="pt-BR"/>
        </w:rPr>
      </w:pPr>
      <w:r w:rsidRPr="008665C4">
        <w:rPr>
          <w:rFonts w:ascii="Times New Roman" w:hAnsi="Times New Roman" w:cs="Times New Roman"/>
          <w:szCs w:val="24"/>
          <w:lang w:eastAsia="pt-BR"/>
        </w:rPr>
        <w:t xml:space="preserve">UDESC. </w:t>
      </w:r>
      <w:r w:rsidRPr="008665C4">
        <w:rPr>
          <w:rFonts w:ascii="Times New Roman" w:hAnsi="Times New Roman" w:cs="Times New Roman"/>
          <w:b/>
          <w:szCs w:val="24"/>
          <w:lang w:eastAsia="pt-BR"/>
        </w:rPr>
        <w:t xml:space="preserve">Projeto de Extensão: </w:t>
      </w:r>
      <w:r w:rsidR="003511BA" w:rsidRPr="008665C4">
        <w:rPr>
          <w:rFonts w:ascii="Times New Roman" w:hAnsi="Times New Roman" w:cs="Times New Roman"/>
          <w:b/>
          <w:szCs w:val="24"/>
          <w:lang w:eastAsia="pt-BR"/>
        </w:rPr>
        <w:t>l</w:t>
      </w:r>
      <w:r w:rsidRPr="008665C4">
        <w:rPr>
          <w:rFonts w:ascii="Times New Roman" w:hAnsi="Times New Roman" w:cs="Times New Roman"/>
          <w:b/>
          <w:szCs w:val="24"/>
          <w:lang w:eastAsia="pt-BR"/>
        </w:rPr>
        <w:t>ixo eletrônico</w:t>
      </w:r>
      <w:r w:rsidR="003511BA" w:rsidRPr="008665C4">
        <w:rPr>
          <w:rFonts w:ascii="Times New Roman" w:hAnsi="Times New Roman" w:cs="Times New Roman"/>
          <w:b/>
          <w:szCs w:val="24"/>
          <w:lang w:eastAsia="pt-BR"/>
        </w:rPr>
        <w:t xml:space="preserve"> -</w:t>
      </w:r>
      <w:r w:rsidRPr="008665C4">
        <w:rPr>
          <w:rFonts w:ascii="Times New Roman" w:hAnsi="Times New Roman" w:cs="Times New Roman"/>
          <w:b/>
          <w:szCs w:val="24"/>
          <w:lang w:eastAsia="pt-BR"/>
        </w:rPr>
        <w:t xml:space="preserve"> conscientizar, reaproveitar e reciclar</w:t>
      </w:r>
      <w:r w:rsidRPr="008665C4">
        <w:rPr>
          <w:rFonts w:ascii="Times New Roman" w:hAnsi="Times New Roman" w:cs="Times New Roman"/>
          <w:szCs w:val="24"/>
          <w:lang w:eastAsia="pt-BR"/>
        </w:rPr>
        <w:t xml:space="preserve">. </w:t>
      </w:r>
      <w:r w:rsidR="003511BA" w:rsidRPr="008665C4">
        <w:rPr>
          <w:rFonts w:ascii="Times New Roman" w:hAnsi="Times New Roman" w:cs="Times New Roman"/>
          <w:szCs w:val="24"/>
          <w:lang w:eastAsia="pt-BR"/>
        </w:rPr>
        <w:t xml:space="preserve">Ibirama, 2013. </w:t>
      </w:r>
      <w:r w:rsidRPr="008665C4">
        <w:rPr>
          <w:rFonts w:ascii="Times New Roman" w:hAnsi="Times New Roman" w:cs="Times New Roman"/>
          <w:szCs w:val="24"/>
          <w:lang w:eastAsia="pt-BR"/>
        </w:rPr>
        <w:t>Disponível em: &lt;</w:t>
      </w:r>
      <w:hyperlink r:id="rId27" w:history="1">
        <w:r w:rsidRPr="008665C4">
          <w:rPr>
            <w:rFonts w:ascii="Times New Roman" w:hAnsi="Times New Roman" w:cs="Times New Roman"/>
            <w:szCs w:val="24"/>
            <w:lang w:eastAsia="pt-BR"/>
          </w:rPr>
          <w:t>http://nti.ceavi.udesc.br/e-lixo/index.php?makepage=inicio</w:t>
        </w:r>
      </w:hyperlink>
      <w:r w:rsidR="008A1EFF" w:rsidRPr="008665C4">
        <w:rPr>
          <w:rFonts w:ascii="Times New Roman" w:hAnsi="Times New Roman" w:cs="Times New Roman"/>
          <w:szCs w:val="24"/>
          <w:lang w:eastAsia="pt-BR"/>
        </w:rPr>
        <w:t>&gt;. Acesso em</w:t>
      </w:r>
      <w:r w:rsidR="003511BA" w:rsidRPr="008665C4">
        <w:rPr>
          <w:rFonts w:ascii="Times New Roman" w:hAnsi="Times New Roman" w:cs="Times New Roman"/>
          <w:szCs w:val="24"/>
          <w:lang w:eastAsia="pt-BR"/>
        </w:rPr>
        <w:t xml:space="preserve">: </w:t>
      </w:r>
      <w:r w:rsidR="008A1EFF" w:rsidRPr="008665C4">
        <w:rPr>
          <w:rFonts w:ascii="Times New Roman" w:hAnsi="Times New Roman" w:cs="Times New Roman"/>
          <w:szCs w:val="24"/>
          <w:lang w:eastAsia="pt-BR"/>
        </w:rPr>
        <w:t>1</w:t>
      </w:r>
      <w:r w:rsidR="0041437E" w:rsidRPr="008665C4">
        <w:rPr>
          <w:rFonts w:ascii="Times New Roman" w:hAnsi="Times New Roman" w:cs="Times New Roman"/>
          <w:szCs w:val="24"/>
          <w:lang w:eastAsia="pt-BR"/>
        </w:rPr>
        <w:t>4</w:t>
      </w:r>
      <w:r w:rsidR="003511BA" w:rsidRPr="008665C4">
        <w:rPr>
          <w:rFonts w:ascii="Times New Roman" w:hAnsi="Times New Roman" w:cs="Times New Roman"/>
          <w:szCs w:val="24"/>
          <w:lang w:eastAsia="pt-BR"/>
        </w:rPr>
        <w:t xml:space="preserve"> jun. </w:t>
      </w:r>
      <w:r w:rsidR="008A1EFF" w:rsidRPr="008665C4">
        <w:rPr>
          <w:rFonts w:ascii="Times New Roman" w:hAnsi="Times New Roman" w:cs="Times New Roman"/>
          <w:szCs w:val="24"/>
          <w:lang w:eastAsia="pt-BR"/>
        </w:rPr>
        <w:t>2013.</w:t>
      </w:r>
    </w:p>
    <w:p w:rsidR="00CF30D2" w:rsidRPr="008665C4" w:rsidRDefault="00CF30D2" w:rsidP="008E0C0E">
      <w:pPr>
        <w:shd w:val="clear" w:color="auto" w:fill="FFFFFF"/>
        <w:spacing w:line="240" w:lineRule="auto"/>
        <w:jc w:val="left"/>
        <w:rPr>
          <w:rFonts w:ascii="Times New Roman" w:hAnsi="Times New Roman" w:cs="Times New Roman"/>
          <w:szCs w:val="24"/>
          <w:lang w:eastAsia="pt-BR"/>
        </w:rPr>
      </w:pPr>
    </w:p>
    <w:p w:rsidR="004D155F" w:rsidRPr="008665C4" w:rsidRDefault="00450EA1" w:rsidP="008E0C0E">
      <w:pPr>
        <w:spacing w:line="240" w:lineRule="auto"/>
        <w:jc w:val="left"/>
        <w:rPr>
          <w:rFonts w:ascii="Times New Roman" w:hAnsi="Times New Roman" w:cs="Times New Roman"/>
          <w:b/>
          <w:szCs w:val="24"/>
        </w:rPr>
      </w:pPr>
      <w:r w:rsidRPr="008665C4">
        <w:rPr>
          <w:rFonts w:ascii="Times New Roman" w:hAnsi="Times New Roman" w:cs="Times New Roman"/>
          <w:szCs w:val="24"/>
        </w:rPr>
        <w:t xml:space="preserve">YIN R. K. </w:t>
      </w:r>
      <w:r w:rsidRPr="008665C4">
        <w:rPr>
          <w:rFonts w:ascii="Times New Roman" w:hAnsi="Times New Roman" w:cs="Times New Roman"/>
          <w:b/>
          <w:bCs/>
          <w:szCs w:val="24"/>
        </w:rPr>
        <w:t>Estudo de caso</w:t>
      </w:r>
      <w:r w:rsidRPr="008665C4">
        <w:rPr>
          <w:rFonts w:ascii="Times New Roman" w:hAnsi="Times New Roman" w:cs="Times New Roman"/>
          <w:szCs w:val="24"/>
        </w:rPr>
        <w:t>: planejamento e métodos. Porto Alegre: Bookman, 2010.</w:t>
      </w:r>
    </w:p>
    <w:p w:rsidR="00DB4E84" w:rsidRPr="008665C4" w:rsidRDefault="00DB4E84" w:rsidP="00F64AD8">
      <w:pPr>
        <w:shd w:val="clear" w:color="auto" w:fill="FFFFFF"/>
        <w:spacing w:line="190" w:lineRule="atLeast"/>
        <w:rPr>
          <w:rFonts w:ascii="Times New Roman" w:hAnsi="Times New Roman" w:cs="Times New Roman"/>
          <w:lang w:eastAsia="pt-BR"/>
        </w:rPr>
      </w:pPr>
    </w:p>
    <w:p w:rsidR="00DB4E84" w:rsidRDefault="00450EA1" w:rsidP="00DB4E84">
      <w:pPr>
        <w:spacing w:line="240" w:lineRule="auto"/>
        <w:jc w:val="center"/>
        <w:rPr>
          <w:rFonts w:ascii="Times New Roman" w:hAnsi="Times New Roman" w:cs="Times New Roman"/>
          <w:b/>
          <w:szCs w:val="24"/>
        </w:rPr>
      </w:pPr>
      <w:r w:rsidRPr="008665C4">
        <w:rPr>
          <w:rFonts w:ascii="Times New Roman" w:hAnsi="Times New Roman" w:cs="Times New Roman"/>
          <w:b/>
          <w:szCs w:val="24"/>
        </w:rPr>
        <w:t>APÊNDICE</w:t>
      </w:r>
    </w:p>
    <w:p w:rsidR="00CF30D2" w:rsidRPr="008665C4" w:rsidRDefault="00CF30D2" w:rsidP="00F64AD8">
      <w:pPr>
        <w:shd w:val="clear" w:color="auto" w:fill="FFFFFF"/>
        <w:spacing w:line="190" w:lineRule="atLeast"/>
        <w:rPr>
          <w:rFonts w:ascii="Times New Roman" w:hAnsi="Times New Roman" w:cs="Times New Roman"/>
          <w:color w:val="222222"/>
          <w:lang w:eastAsia="pt-BR"/>
        </w:rPr>
      </w:pPr>
    </w:p>
    <w:p w:rsidR="00466EFF" w:rsidRPr="008665C4" w:rsidRDefault="00450EA1" w:rsidP="00B17EC2">
      <w:pPr>
        <w:spacing w:line="240" w:lineRule="auto"/>
        <w:rPr>
          <w:rFonts w:ascii="Times New Roman" w:hAnsi="Times New Roman" w:cs="Times New Roman"/>
          <w:b/>
          <w:szCs w:val="24"/>
        </w:rPr>
      </w:pPr>
      <w:r w:rsidRPr="008665C4">
        <w:rPr>
          <w:rFonts w:ascii="Times New Roman" w:hAnsi="Times New Roman" w:cs="Times New Roman"/>
          <w:b/>
          <w:szCs w:val="24"/>
        </w:rPr>
        <w:t>Entrevista nos pontos de coleta da Claro em Chapecó-SC</w:t>
      </w:r>
    </w:p>
    <w:p w:rsidR="00466EFF" w:rsidRPr="008665C4" w:rsidRDefault="00466EFF" w:rsidP="00B17EC2">
      <w:pPr>
        <w:spacing w:line="240" w:lineRule="auto"/>
        <w:rPr>
          <w:rFonts w:ascii="Times New Roman" w:hAnsi="Times New Roman" w:cs="Times New Roman"/>
          <w:szCs w:val="24"/>
        </w:rPr>
      </w:pPr>
    </w:p>
    <w:p w:rsidR="00466EFF" w:rsidRPr="008665C4" w:rsidRDefault="00B214F8" w:rsidP="00B17EC2">
      <w:pPr>
        <w:pStyle w:val="PargrafodaLista"/>
        <w:tabs>
          <w:tab w:val="left" w:pos="426"/>
        </w:tabs>
        <w:spacing w:line="240" w:lineRule="auto"/>
        <w:ind w:left="426" w:hanging="426"/>
        <w:rPr>
          <w:rFonts w:ascii="Times New Roman" w:hAnsi="Times New Roman" w:cs="Times New Roman"/>
          <w:sz w:val="24"/>
          <w:szCs w:val="24"/>
        </w:rPr>
      </w:pPr>
      <w:r w:rsidRPr="008665C4">
        <w:rPr>
          <w:rFonts w:ascii="Times New Roman" w:hAnsi="Times New Roman" w:cs="Times New Roman"/>
          <w:sz w:val="24"/>
          <w:szCs w:val="24"/>
        </w:rPr>
        <w:t xml:space="preserve">1) </w:t>
      </w:r>
      <w:r w:rsidRPr="008665C4">
        <w:rPr>
          <w:rFonts w:ascii="Times New Roman" w:hAnsi="Times New Roman" w:cs="Times New Roman"/>
          <w:sz w:val="24"/>
          <w:szCs w:val="24"/>
        </w:rPr>
        <w:tab/>
        <w:t>Quais as informações sobre descarte de baterias são repassadas ao cliente, quando compra um celular?</w:t>
      </w:r>
    </w:p>
    <w:p w:rsidR="00466EFF" w:rsidRPr="008665C4" w:rsidRDefault="00B214F8" w:rsidP="00B17EC2">
      <w:pPr>
        <w:pStyle w:val="PargrafodaLista"/>
        <w:tabs>
          <w:tab w:val="left" w:pos="426"/>
        </w:tabs>
        <w:spacing w:line="240" w:lineRule="auto"/>
        <w:ind w:left="426" w:hanging="426"/>
        <w:rPr>
          <w:rFonts w:ascii="Times New Roman" w:hAnsi="Times New Roman" w:cs="Times New Roman"/>
          <w:sz w:val="24"/>
          <w:szCs w:val="24"/>
        </w:rPr>
      </w:pPr>
      <w:r w:rsidRPr="008665C4">
        <w:rPr>
          <w:rFonts w:ascii="Times New Roman" w:hAnsi="Times New Roman" w:cs="Times New Roman"/>
          <w:sz w:val="24"/>
          <w:szCs w:val="24"/>
        </w:rPr>
        <w:t xml:space="preserve">2) </w:t>
      </w:r>
      <w:r w:rsidRPr="008665C4">
        <w:rPr>
          <w:rFonts w:ascii="Times New Roman" w:hAnsi="Times New Roman" w:cs="Times New Roman"/>
          <w:sz w:val="24"/>
          <w:szCs w:val="24"/>
        </w:rPr>
        <w:tab/>
        <w:t>O estabelecimento possui coleta de baterias usadas?</w:t>
      </w:r>
    </w:p>
    <w:p w:rsidR="00466EFF" w:rsidRPr="008665C4" w:rsidRDefault="00B214F8" w:rsidP="00B17EC2">
      <w:pPr>
        <w:pStyle w:val="PargrafodaLista"/>
        <w:tabs>
          <w:tab w:val="left" w:pos="426"/>
        </w:tabs>
        <w:spacing w:line="240" w:lineRule="auto"/>
        <w:ind w:left="426" w:hanging="426"/>
        <w:rPr>
          <w:rFonts w:ascii="Times New Roman" w:hAnsi="Times New Roman" w:cs="Times New Roman"/>
          <w:sz w:val="24"/>
          <w:szCs w:val="24"/>
        </w:rPr>
      </w:pPr>
      <w:r w:rsidRPr="008665C4">
        <w:rPr>
          <w:rFonts w:ascii="Times New Roman" w:hAnsi="Times New Roman" w:cs="Times New Roman"/>
          <w:sz w:val="24"/>
          <w:szCs w:val="24"/>
        </w:rPr>
        <w:t xml:space="preserve">3) </w:t>
      </w:r>
      <w:r w:rsidRPr="008665C4">
        <w:rPr>
          <w:rFonts w:ascii="Times New Roman" w:hAnsi="Times New Roman" w:cs="Times New Roman"/>
          <w:sz w:val="24"/>
          <w:szCs w:val="24"/>
        </w:rPr>
        <w:tab/>
        <w:t>Se sim, qual o processo de envio das baterias coletadas?</w:t>
      </w:r>
    </w:p>
    <w:p w:rsidR="00466EFF" w:rsidRPr="008665C4" w:rsidRDefault="00B214F8" w:rsidP="00B17EC2">
      <w:pPr>
        <w:pStyle w:val="PargrafodaLista"/>
        <w:tabs>
          <w:tab w:val="left" w:pos="426"/>
        </w:tabs>
        <w:spacing w:line="240" w:lineRule="auto"/>
        <w:ind w:left="426" w:hanging="426"/>
        <w:rPr>
          <w:rFonts w:ascii="Times New Roman" w:hAnsi="Times New Roman" w:cs="Times New Roman"/>
          <w:sz w:val="24"/>
          <w:szCs w:val="24"/>
        </w:rPr>
      </w:pPr>
      <w:r w:rsidRPr="008665C4">
        <w:rPr>
          <w:rFonts w:ascii="Times New Roman" w:hAnsi="Times New Roman" w:cs="Times New Roman"/>
          <w:sz w:val="24"/>
          <w:szCs w:val="24"/>
        </w:rPr>
        <w:t xml:space="preserve">4) </w:t>
      </w:r>
      <w:r w:rsidRPr="008665C4">
        <w:rPr>
          <w:rFonts w:ascii="Times New Roman" w:hAnsi="Times New Roman" w:cs="Times New Roman"/>
          <w:sz w:val="24"/>
          <w:szCs w:val="24"/>
        </w:rPr>
        <w:tab/>
        <w:t>Se sim, quem realizada a coleta das baterias, com que período?</w:t>
      </w:r>
    </w:p>
    <w:p w:rsidR="00466EFF" w:rsidRPr="008665C4" w:rsidRDefault="00B214F8" w:rsidP="00B17EC2">
      <w:pPr>
        <w:pStyle w:val="PargrafodaLista"/>
        <w:tabs>
          <w:tab w:val="left" w:pos="426"/>
        </w:tabs>
        <w:spacing w:line="240" w:lineRule="auto"/>
        <w:ind w:left="426" w:hanging="426"/>
        <w:rPr>
          <w:rFonts w:ascii="Times New Roman" w:hAnsi="Times New Roman" w:cs="Times New Roman"/>
          <w:sz w:val="24"/>
          <w:szCs w:val="24"/>
        </w:rPr>
      </w:pPr>
      <w:r w:rsidRPr="008665C4">
        <w:rPr>
          <w:rFonts w:ascii="Times New Roman" w:hAnsi="Times New Roman" w:cs="Times New Roman"/>
          <w:sz w:val="24"/>
          <w:szCs w:val="24"/>
        </w:rPr>
        <w:t xml:space="preserve">5) </w:t>
      </w:r>
      <w:r w:rsidRPr="008665C4">
        <w:rPr>
          <w:rFonts w:ascii="Times New Roman" w:hAnsi="Times New Roman" w:cs="Times New Roman"/>
          <w:sz w:val="24"/>
          <w:szCs w:val="24"/>
        </w:rPr>
        <w:tab/>
        <w:t>Se sim, após coletadas, qual o destino final das baterias, reciclagem ou lixo?</w:t>
      </w:r>
    </w:p>
    <w:p w:rsidR="00466EFF" w:rsidRPr="008665C4" w:rsidRDefault="00B214F8" w:rsidP="00B17EC2">
      <w:pPr>
        <w:pStyle w:val="PargrafodaLista"/>
        <w:tabs>
          <w:tab w:val="left" w:pos="426"/>
        </w:tabs>
        <w:spacing w:line="240" w:lineRule="auto"/>
        <w:ind w:left="426" w:hanging="426"/>
        <w:rPr>
          <w:rFonts w:ascii="Times New Roman" w:hAnsi="Times New Roman" w:cs="Times New Roman"/>
          <w:sz w:val="24"/>
          <w:szCs w:val="24"/>
        </w:rPr>
      </w:pPr>
      <w:r w:rsidRPr="008665C4">
        <w:rPr>
          <w:rFonts w:ascii="Times New Roman" w:hAnsi="Times New Roman" w:cs="Times New Roman"/>
          <w:sz w:val="24"/>
          <w:szCs w:val="24"/>
        </w:rPr>
        <w:t xml:space="preserve">6) </w:t>
      </w:r>
      <w:r w:rsidRPr="008665C4">
        <w:rPr>
          <w:rFonts w:ascii="Times New Roman" w:hAnsi="Times New Roman" w:cs="Times New Roman"/>
          <w:sz w:val="24"/>
          <w:szCs w:val="24"/>
        </w:rPr>
        <w:tab/>
        <w:t>Se sim, qual a quantidade de baterias coletadas/mês?</w:t>
      </w:r>
    </w:p>
    <w:p w:rsidR="00466EFF" w:rsidRPr="008665C4" w:rsidRDefault="00B214F8" w:rsidP="00B17EC2">
      <w:pPr>
        <w:pStyle w:val="PargrafodaLista"/>
        <w:tabs>
          <w:tab w:val="left" w:pos="426"/>
        </w:tabs>
        <w:spacing w:line="240" w:lineRule="auto"/>
        <w:ind w:left="426" w:hanging="426"/>
        <w:rPr>
          <w:rFonts w:ascii="Times New Roman" w:hAnsi="Times New Roman" w:cs="Times New Roman"/>
          <w:sz w:val="24"/>
          <w:szCs w:val="24"/>
        </w:rPr>
      </w:pPr>
      <w:r w:rsidRPr="008665C4">
        <w:rPr>
          <w:rFonts w:ascii="Times New Roman" w:hAnsi="Times New Roman" w:cs="Times New Roman"/>
          <w:sz w:val="24"/>
          <w:szCs w:val="24"/>
        </w:rPr>
        <w:t xml:space="preserve">7) </w:t>
      </w:r>
      <w:r w:rsidRPr="008665C4">
        <w:rPr>
          <w:rFonts w:ascii="Times New Roman" w:hAnsi="Times New Roman" w:cs="Times New Roman"/>
          <w:sz w:val="24"/>
          <w:szCs w:val="24"/>
        </w:rPr>
        <w:tab/>
        <w:t>Se não, qual o potencial de coleta mês?</w:t>
      </w:r>
    </w:p>
    <w:p w:rsidR="00466EFF" w:rsidRPr="008665C4" w:rsidRDefault="00B214F8" w:rsidP="00B17EC2">
      <w:pPr>
        <w:pStyle w:val="PargrafodaLista"/>
        <w:tabs>
          <w:tab w:val="left" w:pos="426"/>
        </w:tabs>
        <w:spacing w:line="240" w:lineRule="auto"/>
        <w:ind w:left="426" w:hanging="426"/>
        <w:rPr>
          <w:rFonts w:ascii="Times New Roman" w:hAnsi="Times New Roman" w:cs="Times New Roman"/>
          <w:sz w:val="24"/>
          <w:szCs w:val="24"/>
        </w:rPr>
      </w:pPr>
      <w:r w:rsidRPr="008665C4">
        <w:rPr>
          <w:rFonts w:ascii="Times New Roman" w:hAnsi="Times New Roman" w:cs="Times New Roman"/>
          <w:sz w:val="24"/>
          <w:szCs w:val="24"/>
        </w:rPr>
        <w:t xml:space="preserve">8) </w:t>
      </w:r>
      <w:r w:rsidRPr="008665C4">
        <w:rPr>
          <w:rFonts w:ascii="Times New Roman" w:hAnsi="Times New Roman" w:cs="Times New Roman"/>
          <w:sz w:val="24"/>
          <w:szCs w:val="24"/>
        </w:rPr>
        <w:tab/>
        <w:t>Se não, qual a orientação aos clientes quanto ao descarte das baterias?</w:t>
      </w:r>
    </w:p>
    <w:p w:rsidR="00466EFF" w:rsidRPr="008665C4" w:rsidRDefault="00B214F8" w:rsidP="00B17EC2">
      <w:pPr>
        <w:pStyle w:val="PargrafodaLista"/>
        <w:tabs>
          <w:tab w:val="left" w:pos="426"/>
        </w:tabs>
        <w:spacing w:line="240" w:lineRule="auto"/>
        <w:ind w:left="426" w:hanging="426"/>
        <w:rPr>
          <w:rFonts w:ascii="Times New Roman" w:hAnsi="Times New Roman" w:cs="Times New Roman"/>
          <w:sz w:val="24"/>
          <w:szCs w:val="24"/>
        </w:rPr>
      </w:pPr>
      <w:r w:rsidRPr="008665C4">
        <w:rPr>
          <w:rFonts w:ascii="Times New Roman" w:hAnsi="Times New Roman" w:cs="Times New Roman"/>
          <w:sz w:val="24"/>
          <w:szCs w:val="24"/>
        </w:rPr>
        <w:t xml:space="preserve">9) </w:t>
      </w:r>
      <w:r w:rsidRPr="008665C4">
        <w:rPr>
          <w:rFonts w:ascii="Times New Roman" w:hAnsi="Times New Roman" w:cs="Times New Roman"/>
          <w:sz w:val="24"/>
          <w:szCs w:val="24"/>
        </w:rPr>
        <w:tab/>
        <w:t>Em média, quantos celulares são vendidos /mês?</w:t>
      </w:r>
    </w:p>
    <w:p w:rsidR="00466EFF" w:rsidRPr="008665C4" w:rsidRDefault="00B214F8" w:rsidP="00B17EC2">
      <w:pPr>
        <w:pStyle w:val="PargrafodaLista"/>
        <w:tabs>
          <w:tab w:val="left" w:pos="426"/>
        </w:tabs>
        <w:spacing w:line="240" w:lineRule="auto"/>
        <w:ind w:left="426" w:hanging="426"/>
        <w:rPr>
          <w:rFonts w:ascii="Times New Roman" w:hAnsi="Times New Roman" w:cs="Times New Roman"/>
          <w:sz w:val="24"/>
          <w:szCs w:val="24"/>
        </w:rPr>
      </w:pPr>
      <w:r w:rsidRPr="008665C4">
        <w:rPr>
          <w:rFonts w:ascii="Times New Roman" w:hAnsi="Times New Roman" w:cs="Times New Roman"/>
          <w:sz w:val="24"/>
          <w:szCs w:val="24"/>
        </w:rPr>
        <w:t>10)</w:t>
      </w:r>
      <w:r w:rsidRPr="008665C4">
        <w:rPr>
          <w:rFonts w:ascii="Times New Roman" w:hAnsi="Times New Roman" w:cs="Times New Roman"/>
          <w:sz w:val="24"/>
          <w:szCs w:val="24"/>
        </w:rPr>
        <w:tab/>
        <w:t>Em médias, quantas baterias (avulsas), são vendidas/mês?</w:t>
      </w:r>
    </w:p>
    <w:p w:rsidR="00466EFF" w:rsidRPr="008665C4" w:rsidRDefault="00B214F8" w:rsidP="00B17EC2">
      <w:pPr>
        <w:pStyle w:val="PargrafodaLista"/>
        <w:tabs>
          <w:tab w:val="left" w:pos="426"/>
        </w:tabs>
        <w:spacing w:line="240" w:lineRule="auto"/>
        <w:ind w:left="426" w:hanging="426"/>
        <w:rPr>
          <w:rFonts w:ascii="Times New Roman" w:hAnsi="Times New Roman" w:cs="Times New Roman"/>
          <w:sz w:val="24"/>
          <w:szCs w:val="24"/>
        </w:rPr>
      </w:pPr>
      <w:r w:rsidRPr="008665C4">
        <w:rPr>
          <w:rFonts w:ascii="Times New Roman" w:hAnsi="Times New Roman" w:cs="Times New Roman"/>
          <w:sz w:val="24"/>
          <w:szCs w:val="24"/>
        </w:rPr>
        <w:t>11)</w:t>
      </w:r>
      <w:r w:rsidRPr="008665C4">
        <w:rPr>
          <w:rFonts w:ascii="Times New Roman" w:hAnsi="Times New Roman" w:cs="Times New Roman"/>
          <w:sz w:val="24"/>
          <w:szCs w:val="24"/>
        </w:rPr>
        <w:tab/>
        <w:t>Quando o cliente troca seu aparelho, o que acontece com o aparelho usado e sua bateria?</w:t>
      </w:r>
    </w:p>
    <w:p w:rsidR="00466EFF" w:rsidRPr="008665C4" w:rsidRDefault="00466EFF" w:rsidP="00B17EC2">
      <w:pPr>
        <w:shd w:val="clear" w:color="auto" w:fill="FFFFFF"/>
        <w:spacing w:line="240" w:lineRule="auto"/>
        <w:rPr>
          <w:rFonts w:ascii="Times New Roman" w:hAnsi="Times New Roman" w:cs="Times New Roman"/>
          <w:color w:val="222222"/>
          <w:lang w:eastAsia="pt-BR"/>
        </w:rPr>
      </w:pPr>
    </w:p>
    <w:sectPr w:rsidR="00466EFF" w:rsidRPr="008665C4" w:rsidSect="00937340">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808" w:rsidRDefault="00284808" w:rsidP="000D1F55">
      <w:pPr>
        <w:spacing w:line="240" w:lineRule="auto"/>
      </w:pPr>
      <w:r>
        <w:separator/>
      </w:r>
    </w:p>
  </w:endnote>
  <w:endnote w:type="continuationSeparator" w:id="1">
    <w:p w:rsidR="00284808" w:rsidRDefault="00284808" w:rsidP="000D1F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808" w:rsidRDefault="00284808" w:rsidP="000D1F55">
      <w:pPr>
        <w:spacing w:line="240" w:lineRule="auto"/>
      </w:pPr>
      <w:r>
        <w:separator/>
      </w:r>
    </w:p>
  </w:footnote>
  <w:footnote w:type="continuationSeparator" w:id="1">
    <w:p w:rsidR="00284808" w:rsidRDefault="00284808" w:rsidP="000D1F5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6A34"/>
    <w:multiLevelType w:val="hybridMultilevel"/>
    <w:tmpl w:val="2EAA7C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ED097E"/>
    <w:multiLevelType w:val="hybridMultilevel"/>
    <w:tmpl w:val="D084F70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B057978"/>
    <w:multiLevelType w:val="hybridMultilevel"/>
    <w:tmpl w:val="9D8C93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9161B58"/>
    <w:multiLevelType w:val="hybridMultilevel"/>
    <w:tmpl w:val="81168D7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BFD6F7C"/>
    <w:multiLevelType w:val="hybridMultilevel"/>
    <w:tmpl w:val="6A465B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CCA2B1B"/>
    <w:multiLevelType w:val="hybridMultilevel"/>
    <w:tmpl w:val="D6AAD0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D0B635C"/>
    <w:multiLevelType w:val="hybridMultilevel"/>
    <w:tmpl w:val="2B18BE6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441A6C"/>
    <w:multiLevelType w:val="hybridMultilevel"/>
    <w:tmpl w:val="A4B8B57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3FC35D7"/>
    <w:multiLevelType w:val="hybridMultilevel"/>
    <w:tmpl w:val="89F01C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9751ED8"/>
    <w:multiLevelType w:val="hybridMultilevel"/>
    <w:tmpl w:val="0C0476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A2D3375"/>
    <w:multiLevelType w:val="hybridMultilevel"/>
    <w:tmpl w:val="C02E21B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3393CA6"/>
    <w:multiLevelType w:val="hybridMultilevel"/>
    <w:tmpl w:val="EF24D5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9B21B43"/>
    <w:multiLevelType w:val="hybridMultilevel"/>
    <w:tmpl w:val="27FE9A3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A3A146C"/>
    <w:multiLevelType w:val="hybridMultilevel"/>
    <w:tmpl w:val="2D36DAB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19402B2"/>
    <w:multiLevelType w:val="hybridMultilevel"/>
    <w:tmpl w:val="2358426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9AF7FB5"/>
    <w:multiLevelType w:val="hybridMultilevel"/>
    <w:tmpl w:val="3AFAF9E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6C5AB3"/>
    <w:multiLevelType w:val="hybridMultilevel"/>
    <w:tmpl w:val="A76435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EE77DA7"/>
    <w:multiLevelType w:val="hybridMultilevel"/>
    <w:tmpl w:val="7A32385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56068CA"/>
    <w:multiLevelType w:val="hybridMultilevel"/>
    <w:tmpl w:val="531E2560"/>
    <w:lvl w:ilvl="0" w:tplc="09FA237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nsid w:val="709A1FB3"/>
    <w:multiLevelType w:val="hybridMultilevel"/>
    <w:tmpl w:val="AE7E91B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2A97B7D"/>
    <w:multiLevelType w:val="hybridMultilevel"/>
    <w:tmpl w:val="6930D66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0"/>
  </w:num>
  <w:num w:numId="4">
    <w:abstractNumId w:val="9"/>
  </w:num>
  <w:num w:numId="5">
    <w:abstractNumId w:val="5"/>
  </w:num>
  <w:num w:numId="6">
    <w:abstractNumId w:val="0"/>
  </w:num>
  <w:num w:numId="7">
    <w:abstractNumId w:val="4"/>
  </w:num>
  <w:num w:numId="8">
    <w:abstractNumId w:val="8"/>
  </w:num>
  <w:num w:numId="9">
    <w:abstractNumId w:val="3"/>
  </w:num>
  <w:num w:numId="10">
    <w:abstractNumId w:val="7"/>
  </w:num>
  <w:num w:numId="11">
    <w:abstractNumId w:val="16"/>
  </w:num>
  <w:num w:numId="12">
    <w:abstractNumId w:val="19"/>
  </w:num>
  <w:num w:numId="13">
    <w:abstractNumId w:val="10"/>
  </w:num>
  <w:num w:numId="14">
    <w:abstractNumId w:val="14"/>
  </w:num>
  <w:num w:numId="15">
    <w:abstractNumId w:val="13"/>
  </w:num>
  <w:num w:numId="16">
    <w:abstractNumId w:val="1"/>
  </w:num>
  <w:num w:numId="17">
    <w:abstractNumId w:val="12"/>
  </w:num>
  <w:num w:numId="18">
    <w:abstractNumId w:val="2"/>
  </w:num>
  <w:num w:numId="19">
    <w:abstractNumId w:val="18"/>
  </w:num>
  <w:num w:numId="20">
    <w:abstractNumId w:val="6"/>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B7CFE"/>
    <w:rsid w:val="000000DE"/>
    <w:rsid w:val="00000B3D"/>
    <w:rsid w:val="00002C2A"/>
    <w:rsid w:val="00010F3B"/>
    <w:rsid w:val="0001161E"/>
    <w:rsid w:val="000141BD"/>
    <w:rsid w:val="00024339"/>
    <w:rsid w:val="00025AD4"/>
    <w:rsid w:val="00026017"/>
    <w:rsid w:val="0003631B"/>
    <w:rsid w:val="00036D79"/>
    <w:rsid w:val="0004041D"/>
    <w:rsid w:val="00042FC1"/>
    <w:rsid w:val="00043639"/>
    <w:rsid w:val="000440EA"/>
    <w:rsid w:val="00054EC6"/>
    <w:rsid w:val="0005575A"/>
    <w:rsid w:val="00055A75"/>
    <w:rsid w:val="00056210"/>
    <w:rsid w:val="00060A0F"/>
    <w:rsid w:val="00067AE0"/>
    <w:rsid w:val="000717A2"/>
    <w:rsid w:val="000745D3"/>
    <w:rsid w:val="00075DD2"/>
    <w:rsid w:val="0007795F"/>
    <w:rsid w:val="00083CEB"/>
    <w:rsid w:val="00092973"/>
    <w:rsid w:val="00093D56"/>
    <w:rsid w:val="000A03D7"/>
    <w:rsid w:val="000A0DEC"/>
    <w:rsid w:val="000A7AA9"/>
    <w:rsid w:val="000B0FA7"/>
    <w:rsid w:val="000B0FA8"/>
    <w:rsid w:val="000B34B0"/>
    <w:rsid w:val="000C1897"/>
    <w:rsid w:val="000D1F55"/>
    <w:rsid w:val="000D35F2"/>
    <w:rsid w:val="000D7A9E"/>
    <w:rsid w:val="000E00B7"/>
    <w:rsid w:val="000E13AE"/>
    <w:rsid w:val="000E5E75"/>
    <w:rsid w:val="000F5D16"/>
    <w:rsid w:val="000F633C"/>
    <w:rsid w:val="00100500"/>
    <w:rsid w:val="00100CF5"/>
    <w:rsid w:val="0010441E"/>
    <w:rsid w:val="00104A53"/>
    <w:rsid w:val="00106100"/>
    <w:rsid w:val="001072C8"/>
    <w:rsid w:val="001232A0"/>
    <w:rsid w:val="00125ADE"/>
    <w:rsid w:val="00132F84"/>
    <w:rsid w:val="00140C46"/>
    <w:rsid w:val="00146661"/>
    <w:rsid w:val="00146B13"/>
    <w:rsid w:val="00163CE1"/>
    <w:rsid w:val="001719B8"/>
    <w:rsid w:val="00172170"/>
    <w:rsid w:val="0017279C"/>
    <w:rsid w:val="00177B50"/>
    <w:rsid w:val="00182091"/>
    <w:rsid w:val="00183980"/>
    <w:rsid w:val="001858DC"/>
    <w:rsid w:val="00190FDC"/>
    <w:rsid w:val="001941D0"/>
    <w:rsid w:val="001B317B"/>
    <w:rsid w:val="001B597D"/>
    <w:rsid w:val="001C72F9"/>
    <w:rsid w:val="001D1BD0"/>
    <w:rsid w:val="001D6D32"/>
    <w:rsid w:val="001D761B"/>
    <w:rsid w:val="001E2CCB"/>
    <w:rsid w:val="001E2F4D"/>
    <w:rsid w:val="001E7AF6"/>
    <w:rsid w:val="001F38FC"/>
    <w:rsid w:val="001F3ADF"/>
    <w:rsid w:val="002011E0"/>
    <w:rsid w:val="00201C4E"/>
    <w:rsid w:val="00202088"/>
    <w:rsid w:val="00202413"/>
    <w:rsid w:val="00202C89"/>
    <w:rsid w:val="002033E3"/>
    <w:rsid w:val="00203850"/>
    <w:rsid w:val="0020396B"/>
    <w:rsid w:val="00203BBC"/>
    <w:rsid w:val="00206AF9"/>
    <w:rsid w:val="00222DC6"/>
    <w:rsid w:val="00223A77"/>
    <w:rsid w:val="002300DA"/>
    <w:rsid w:val="00233AFB"/>
    <w:rsid w:val="00236535"/>
    <w:rsid w:val="00244154"/>
    <w:rsid w:val="002479D2"/>
    <w:rsid w:val="00250042"/>
    <w:rsid w:val="00250A03"/>
    <w:rsid w:val="00254DC7"/>
    <w:rsid w:val="00254F8D"/>
    <w:rsid w:val="0025504E"/>
    <w:rsid w:val="002621AE"/>
    <w:rsid w:val="0026740E"/>
    <w:rsid w:val="00277F89"/>
    <w:rsid w:val="00283028"/>
    <w:rsid w:val="002838F6"/>
    <w:rsid w:val="00284808"/>
    <w:rsid w:val="00287ADD"/>
    <w:rsid w:val="002937DC"/>
    <w:rsid w:val="002948BC"/>
    <w:rsid w:val="002A21BB"/>
    <w:rsid w:val="002A54E2"/>
    <w:rsid w:val="002B4723"/>
    <w:rsid w:val="002B53DE"/>
    <w:rsid w:val="002B7CFE"/>
    <w:rsid w:val="002C3555"/>
    <w:rsid w:val="002C3C75"/>
    <w:rsid w:val="002D320F"/>
    <w:rsid w:val="002D6D46"/>
    <w:rsid w:val="002E342E"/>
    <w:rsid w:val="002E3B23"/>
    <w:rsid w:val="002E4915"/>
    <w:rsid w:val="002F1F12"/>
    <w:rsid w:val="002F7D12"/>
    <w:rsid w:val="003218A5"/>
    <w:rsid w:val="00324BE7"/>
    <w:rsid w:val="003259E0"/>
    <w:rsid w:val="00325F0C"/>
    <w:rsid w:val="00326875"/>
    <w:rsid w:val="003309E0"/>
    <w:rsid w:val="00331626"/>
    <w:rsid w:val="0033231C"/>
    <w:rsid w:val="00343868"/>
    <w:rsid w:val="00344FF0"/>
    <w:rsid w:val="003511BA"/>
    <w:rsid w:val="00353A58"/>
    <w:rsid w:val="00357623"/>
    <w:rsid w:val="0036160A"/>
    <w:rsid w:val="003632F5"/>
    <w:rsid w:val="00364DCA"/>
    <w:rsid w:val="00370FEA"/>
    <w:rsid w:val="00373F35"/>
    <w:rsid w:val="00375AA8"/>
    <w:rsid w:val="003848F7"/>
    <w:rsid w:val="003919D2"/>
    <w:rsid w:val="0039423E"/>
    <w:rsid w:val="003A0CC3"/>
    <w:rsid w:val="003A3C04"/>
    <w:rsid w:val="003A641B"/>
    <w:rsid w:val="003B656C"/>
    <w:rsid w:val="003C0531"/>
    <w:rsid w:val="003C0B80"/>
    <w:rsid w:val="003C0C5C"/>
    <w:rsid w:val="003C4F49"/>
    <w:rsid w:val="003E2443"/>
    <w:rsid w:val="003F2805"/>
    <w:rsid w:val="003F2939"/>
    <w:rsid w:val="003F32FA"/>
    <w:rsid w:val="004002E5"/>
    <w:rsid w:val="0040380C"/>
    <w:rsid w:val="00404997"/>
    <w:rsid w:val="00405CAB"/>
    <w:rsid w:val="00405EE4"/>
    <w:rsid w:val="0041437E"/>
    <w:rsid w:val="004265D6"/>
    <w:rsid w:val="00430D50"/>
    <w:rsid w:val="00432692"/>
    <w:rsid w:val="00434908"/>
    <w:rsid w:val="00437B4A"/>
    <w:rsid w:val="00440834"/>
    <w:rsid w:val="004437A0"/>
    <w:rsid w:val="00446B82"/>
    <w:rsid w:val="00450EA1"/>
    <w:rsid w:val="00451723"/>
    <w:rsid w:val="00452C67"/>
    <w:rsid w:val="00453AE3"/>
    <w:rsid w:val="0046616E"/>
    <w:rsid w:val="00466EFF"/>
    <w:rsid w:val="004672ED"/>
    <w:rsid w:val="00471CA5"/>
    <w:rsid w:val="00473ED3"/>
    <w:rsid w:val="00482D1B"/>
    <w:rsid w:val="00486323"/>
    <w:rsid w:val="00487655"/>
    <w:rsid w:val="00491812"/>
    <w:rsid w:val="00491FD5"/>
    <w:rsid w:val="00492022"/>
    <w:rsid w:val="00496862"/>
    <w:rsid w:val="004A1ED7"/>
    <w:rsid w:val="004B2379"/>
    <w:rsid w:val="004C1769"/>
    <w:rsid w:val="004C1776"/>
    <w:rsid w:val="004C199A"/>
    <w:rsid w:val="004D155F"/>
    <w:rsid w:val="004D44DB"/>
    <w:rsid w:val="004E0626"/>
    <w:rsid w:val="004E2F34"/>
    <w:rsid w:val="004F1682"/>
    <w:rsid w:val="004F4667"/>
    <w:rsid w:val="004F5828"/>
    <w:rsid w:val="004F6214"/>
    <w:rsid w:val="00502180"/>
    <w:rsid w:val="00510AF1"/>
    <w:rsid w:val="00515301"/>
    <w:rsid w:val="00517C46"/>
    <w:rsid w:val="00527D00"/>
    <w:rsid w:val="00532EA8"/>
    <w:rsid w:val="00540020"/>
    <w:rsid w:val="00543230"/>
    <w:rsid w:val="0054521F"/>
    <w:rsid w:val="0056019B"/>
    <w:rsid w:val="005717D4"/>
    <w:rsid w:val="00575600"/>
    <w:rsid w:val="00580102"/>
    <w:rsid w:val="00584B51"/>
    <w:rsid w:val="00585193"/>
    <w:rsid w:val="00592302"/>
    <w:rsid w:val="005A073D"/>
    <w:rsid w:val="005A772B"/>
    <w:rsid w:val="005B164B"/>
    <w:rsid w:val="005B5FF4"/>
    <w:rsid w:val="005B61C6"/>
    <w:rsid w:val="005B6C98"/>
    <w:rsid w:val="005C22DD"/>
    <w:rsid w:val="005C2B9E"/>
    <w:rsid w:val="005D0BFF"/>
    <w:rsid w:val="005D1F99"/>
    <w:rsid w:val="005D42AC"/>
    <w:rsid w:val="005E11FD"/>
    <w:rsid w:val="005E1763"/>
    <w:rsid w:val="005E22B3"/>
    <w:rsid w:val="005E7C04"/>
    <w:rsid w:val="005F52AB"/>
    <w:rsid w:val="005F5ABC"/>
    <w:rsid w:val="0060282B"/>
    <w:rsid w:val="0060763C"/>
    <w:rsid w:val="006174A2"/>
    <w:rsid w:val="006255CC"/>
    <w:rsid w:val="00626232"/>
    <w:rsid w:val="0063186C"/>
    <w:rsid w:val="00634998"/>
    <w:rsid w:val="006359EB"/>
    <w:rsid w:val="00636079"/>
    <w:rsid w:val="00636C4E"/>
    <w:rsid w:val="00644C0A"/>
    <w:rsid w:val="00660BD8"/>
    <w:rsid w:val="00665719"/>
    <w:rsid w:val="0066639B"/>
    <w:rsid w:val="006706AA"/>
    <w:rsid w:val="00670C1C"/>
    <w:rsid w:val="0067315B"/>
    <w:rsid w:val="00673B0F"/>
    <w:rsid w:val="00677818"/>
    <w:rsid w:val="0068037C"/>
    <w:rsid w:val="00681453"/>
    <w:rsid w:val="0068528B"/>
    <w:rsid w:val="00696478"/>
    <w:rsid w:val="006A07C4"/>
    <w:rsid w:val="006A0FED"/>
    <w:rsid w:val="006A3105"/>
    <w:rsid w:val="006A439F"/>
    <w:rsid w:val="006B08C9"/>
    <w:rsid w:val="006B3C6B"/>
    <w:rsid w:val="006B7F8A"/>
    <w:rsid w:val="006C072E"/>
    <w:rsid w:val="006C1E59"/>
    <w:rsid w:val="006C235F"/>
    <w:rsid w:val="006C3DAB"/>
    <w:rsid w:val="006C704E"/>
    <w:rsid w:val="006D2B73"/>
    <w:rsid w:val="006D3646"/>
    <w:rsid w:val="006D560D"/>
    <w:rsid w:val="006D7B5D"/>
    <w:rsid w:val="006E0D78"/>
    <w:rsid w:val="006E1647"/>
    <w:rsid w:val="006E4008"/>
    <w:rsid w:val="006E580C"/>
    <w:rsid w:val="006E611A"/>
    <w:rsid w:val="006E70AF"/>
    <w:rsid w:val="006E71C3"/>
    <w:rsid w:val="006F518C"/>
    <w:rsid w:val="006F570F"/>
    <w:rsid w:val="006F59E4"/>
    <w:rsid w:val="00702327"/>
    <w:rsid w:val="007155DC"/>
    <w:rsid w:val="00723488"/>
    <w:rsid w:val="007336D4"/>
    <w:rsid w:val="00736650"/>
    <w:rsid w:val="007376A9"/>
    <w:rsid w:val="0075070A"/>
    <w:rsid w:val="00751F9F"/>
    <w:rsid w:val="00753E5D"/>
    <w:rsid w:val="00754EF7"/>
    <w:rsid w:val="00761CAD"/>
    <w:rsid w:val="00762E03"/>
    <w:rsid w:val="00762F8B"/>
    <w:rsid w:val="00767B7D"/>
    <w:rsid w:val="007838CD"/>
    <w:rsid w:val="00784162"/>
    <w:rsid w:val="007970D3"/>
    <w:rsid w:val="007A13B4"/>
    <w:rsid w:val="007A283F"/>
    <w:rsid w:val="007A341A"/>
    <w:rsid w:val="007A58C2"/>
    <w:rsid w:val="007C3866"/>
    <w:rsid w:val="007C5D66"/>
    <w:rsid w:val="007C672B"/>
    <w:rsid w:val="007D424B"/>
    <w:rsid w:val="007E0DE3"/>
    <w:rsid w:val="007E6448"/>
    <w:rsid w:val="007F148D"/>
    <w:rsid w:val="00800B61"/>
    <w:rsid w:val="00801716"/>
    <w:rsid w:val="008124AF"/>
    <w:rsid w:val="008143F1"/>
    <w:rsid w:val="00814452"/>
    <w:rsid w:val="00816D2D"/>
    <w:rsid w:val="0082432F"/>
    <w:rsid w:val="00826951"/>
    <w:rsid w:val="00830465"/>
    <w:rsid w:val="00832A16"/>
    <w:rsid w:val="00840BAD"/>
    <w:rsid w:val="00840FD9"/>
    <w:rsid w:val="00843B1B"/>
    <w:rsid w:val="00845D3E"/>
    <w:rsid w:val="00847A60"/>
    <w:rsid w:val="00850175"/>
    <w:rsid w:val="008518BE"/>
    <w:rsid w:val="00856DF1"/>
    <w:rsid w:val="0086085F"/>
    <w:rsid w:val="0086155D"/>
    <w:rsid w:val="008625B1"/>
    <w:rsid w:val="00863836"/>
    <w:rsid w:val="008665C4"/>
    <w:rsid w:val="0087226E"/>
    <w:rsid w:val="00876C73"/>
    <w:rsid w:val="00876CC6"/>
    <w:rsid w:val="00886D4E"/>
    <w:rsid w:val="0089259C"/>
    <w:rsid w:val="00892756"/>
    <w:rsid w:val="00892883"/>
    <w:rsid w:val="00897E97"/>
    <w:rsid w:val="008A19C7"/>
    <w:rsid w:val="008A1A05"/>
    <w:rsid w:val="008A1EFF"/>
    <w:rsid w:val="008A5506"/>
    <w:rsid w:val="008B53A2"/>
    <w:rsid w:val="008B7967"/>
    <w:rsid w:val="008C5396"/>
    <w:rsid w:val="008C5A27"/>
    <w:rsid w:val="008C5D5D"/>
    <w:rsid w:val="008D50CC"/>
    <w:rsid w:val="008D5AFA"/>
    <w:rsid w:val="008D7A17"/>
    <w:rsid w:val="008E0C0E"/>
    <w:rsid w:val="008E2DD9"/>
    <w:rsid w:val="008E3B67"/>
    <w:rsid w:val="008F09B4"/>
    <w:rsid w:val="008F27E8"/>
    <w:rsid w:val="008F298F"/>
    <w:rsid w:val="00905774"/>
    <w:rsid w:val="00906F99"/>
    <w:rsid w:val="009106A9"/>
    <w:rsid w:val="00914DF7"/>
    <w:rsid w:val="00921038"/>
    <w:rsid w:val="009241D5"/>
    <w:rsid w:val="00934895"/>
    <w:rsid w:val="00937340"/>
    <w:rsid w:val="00942891"/>
    <w:rsid w:val="00950AE5"/>
    <w:rsid w:val="00951428"/>
    <w:rsid w:val="00957491"/>
    <w:rsid w:val="00962727"/>
    <w:rsid w:val="00983A92"/>
    <w:rsid w:val="00985784"/>
    <w:rsid w:val="00993640"/>
    <w:rsid w:val="009A3787"/>
    <w:rsid w:val="009A386C"/>
    <w:rsid w:val="009A586B"/>
    <w:rsid w:val="009A5CCF"/>
    <w:rsid w:val="009A7EA9"/>
    <w:rsid w:val="009A7FFE"/>
    <w:rsid w:val="009B1222"/>
    <w:rsid w:val="009B48C9"/>
    <w:rsid w:val="009B4907"/>
    <w:rsid w:val="009B7075"/>
    <w:rsid w:val="009C43EE"/>
    <w:rsid w:val="009C6019"/>
    <w:rsid w:val="009D0E0E"/>
    <w:rsid w:val="009D4795"/>
    <w:rsid w:val="009E490B"/>
    <w:rsid w:val="00A02D57"/>
    <w:rsid w:val="00A0386A"/>
    <w:rsid w:val="00A10BDE"/>
    <w:rsid w:val="00A1358D"/>
    <w:rsid w:val="00A20EEB"/>
    <w:rsid w:val="00A2145A"/>
    <w:rsid w:val="00A23B8E"/>
    <w:rsid w:val="00A26EE6"/>
    <w:rsid w:val="00A3524F"/>
    <w:rsid w:val="00A36463"/>
    <w:rsid w:val="00A36AF5"/>
    <w:rsid w:val="00A37A83"/>
    <w:rsid w:val="00A41FF3"/>
    <w:rsid w:val="00A45C8D"/>
    <w:rsid w:val="00A46EB8"/>
    <w:rsid w:val="00A517BD"/>
    <w:rsid w:val="00A55E25"/>
    <w:rsid w:val="00A62C9D"/>
    <w:rsid w:val="00A63001"/>
    <w:rsid w:val="00A63A97"/>
    <w:rsid w:val="00A6428B"/>
    <w:rsid w:val="00A655EF"/>
    <w:rsid w:val="00A66D31"/>
    <w:rsid w:val="00A66D93"/>
    <w:rsid w:val="00A74D71"/>
    <w:rsid w:val="00A835B6"/>
    <w:rsid w:val="00A85A2A"/>
    <w:rsid w:val="00A85B5C"/>
    <w:rsid w:val="00A864E1"/>
    <w:rsid w:val="00A950DD"/>
    <w:rsid w:val="00A95A29"/>
    <w:rsid w:val="00AA5B7E"/>
    <w:rsid w:val="00AB0294"/>
    <w:rsid w:val="00AB1C4F"/>
    <w:rsid w:val="00AB1D48"/>
    <w:rsid w:val="00AB211B"/>
    <w:rsid w:val="00AB52C2"/>
    <w:rsid w:val="00AC16AD"/>
    <w:rsid w:val="00AC2DBE"/>
    <w:rsid w:val="00AC6282"/>
    <w:rsid w:val="00AD1EAE"/>
    <w:rsid w:val="00AD3061"/>
    <w:rsid w:val="00AD3ADB"/>
    <w:rsid w:val="00AD7167"/>
    <w:rsid w:val="00AE2A67"/>
    <w:rsid w:val="00AE58E3"/>
    <w:rsid w:val="00AE75C0"/>
    <w:rsid w:val="00AE7AA5"/>
    <w:rsid w:val="00AF712F"/>
    <w:rsid w:val="00B00198"/>
    <w:rsid w:val="00B00B36"/>
    <w:rsid w:val="00B07C7A"/>
    <w:rsid w:val="00B1020D"/>
    <w:rsid w:val="00B11A5D"/>
    <w:rsid w:val="00B13CC2"/>
    <w:rsid w:val="00B14F8A"/>
    <w:rsid w:val="00B17EC2"/>
    <w:rsid w:val="00B214F8"/>
    <w:rsid w:val="00B24238"/>
    <w:rsid w:val="00B32AAC"/>
    <w:rsid w:val="00B356E6"/>
    <w:rsid w:val="00B3576A"/>
    <w:rsid w:val="00B43A33"/>
    <w:rsid w:val="00B45726"/>
    <w:rsid w:val="00B47BCD"/>
    <w:rsid w:val="00B5404D"/>
    <w:rsid w:val="00B61392"/>
    <w:rsid w:val="00B6502F"/>
    <w:rsid w:val="00B711B5"/>
    <w:rsid w:val="00B71AB7"/>
    <w:rsid w:val="00B76A9D"/>
    <w:rsid w:val="00B832E2"/>
    <w:rsid w:val="00B8733C"/>
    <w:rsid w:val="00B92FA0"/>
    <w:rsid w:val="00BA2A34"/>
    <w:rsid w:val="00BA462C"/>
    <w:rsid w:val="00BA46DF"/>
    <w:rsid w:val="00BB332C"/>
    <w:rsid w:val="00BB5792"/>
    <w:rsid w:val="00BC0E2E"/>
    <w:rsid w:val="00BC0F19"/>
    <w:rsid w:val="00BC4D11"/>
    <w:rsid w:val="00BC602D"/>
    <w:rsid w:val="00BD241A"/>
    <w:rsid w:val="00BD2CAF"/>
    <w:rsid w:val="00BD5B7F"/>
    <w:rsid w:val="00BD5F37"/>
    <w:rsid w:val="00BD7F4C"/>
    <w:rsid w:val="00BE1D30"/>
    <w:rsid w:val="00BE7625"/>
    <w:rsid w:val="00BF171F"/>
    <w:rsid w:val="00BF2BE4"/>
    <w:rsid w:val="00BF39AF"/>
    <w:rsid w:val="00C00002"/>
    <w:rsid w:val="00C01BCB"/>
    <w:rsid w:val="00C02BCB"/>
    <w:rsid w:val="00C10FDB"/>
    <w:rsid w:val="00C11AEC"/>
    <w:rsid w:val="00C12ABC"/>
    <w:rsid w:val="00C30863"/>
    <w:rsid w:val="00C3385E"/>
    <w:rsid w:val="00C359FC"/>
    <w:rsid w:val="00C40AB3"/>
    <w:rsid w:val="00C414C4"/>
    <w:rsid w:val="00C45388"/>
    <w:rsid w:val="00C5236E"/>
    <w:rsid w:val="00C5397D"/>
    <w:rsid w:val="00C55585"/>
    <w:rsid w:val="00C6221C"/>
    <w:rsid w:val="00C668CF"/>
    <w:rsid w:val="00C67811"/>
    <w:rsid w:val="00C70BAE"/>
    <w:rsid w:val="00C70DC0"/>
    <w:rsid w:val="00C71D2C"/>
    <w:rsid w:val="00C75FD4"/>
    <w:rsid w:val="00C82DF8"/>
    <w:rsid w:val="00C831F8"/>
    <w:rsid w:val="00C90B1B"/>
    <w:rsid w:val="00C92DCA"/>
    <w:rsid w:val="00C92E8F"/>
    <w:rsid w:val="00C967DD"/>
    <w:rsid w:val="00CA07EB"/>
    <w:rsid w:val="00CA3139"/>
    <w:rsid w:val="00CA7DD9"/>
    <w:rsid w:val="00CB0AF5"/>
    <w:rsid w:val="00CB4AF6"/>
    <w:rsid w:val="00CB5903"/>
    <w:rsid w:val="00CB5B98"/>
    <w:rsid w:val="00CB6FA2"/>
    <w:rsid w:val="00CB782E"/>
    <w:rsid w:val="00CC06B2"/>
    <w:rsid w:val="00CC6847"/>
    <w:rsid w:val="00CD1E3A"/>
    <w:rsid w:val="00CD4A06"/>
    <w:rsid w:val="00CD63B0"/>
    <w:rsid w:val="00CE3C05"/>
    <w:rsid w:val="00CF1111"/>
    <w:rsid w:val="00CF134C"/>
    <w:rsid w:val="00CF30D2"/>
    <w:rsid w:val="00D03FE9"/>
    <w:rsid w:val="00D11CD2"/>
    <w:rsid w:val="00D13440"/>
    <w:rsid w:val="00D13A33"/>
    <w:rsid w:val="00D144A7"/>
    <w:rsid w:val="00D153C5"/>
    <w:rsid w:val="00D17797"/>
    <w:rsid w:val="00D17AE4"/>
    <w:rsid w:val="00D204D4"/>
    <w:rsid w:val="00D337DE"/>
    <w:rsid w:val="00D4137D"/>
    <w:rsid w:val="00D42382"/>
    <w:rsid w:val="00D42EFA"/>
    <w:rsid w:val="00D45378"/>
    <w:rsid w:val="00D46C5B"/>
    <w:rsid w:val="00D478B0"/>
    <w:rsid w:val="00D51C6E"/>
    <w:rsid w:val="00D561B9"/>
    <w:rsid w:val="00D568EA"/>
    <w:rsid w:val="00D57CD7"/>
    <w:rsid w:val="00D6022C"/>
    <w:rsid w:val="00D60A5A"/>
    <w:rsid w:val="00D62591"/>
    <w:rsid w:val="00D66F47"/>
    <w:rsid w:val="00D80941"/>
    <w:rsid w:val="00D8133C"/>
    <w:rsid w:val="00D84164"/>
    <w:rsid w:val="00D91C4F"/>
    <w:rsid w:val="00D94FB7"/>
    <w:rsid w:val="00D95683"/>
    <w:rsid w:val="00D95A26"/>
    <w:rsid w:val="00D9671E"/>
    <w:rsid w:val="00DA005F"/>
    <w:rsid w:val="00DA12E4"/>
    <w:rsid w:val="00DA2AF3"/>
    <w:rsid w:val="00DA3ECE"/>
    <w:rsid w:val="00DA4D04"/>
    <w:rsid w:val="00DB4E84"/>
    <w:rsid w:val="00DB6908"/>
    <w:rsid w:val="00DD268E"/>
    <w:rsid w:val="00DD471D"/>
    <w:rsid w:val="00DD5217"/>
    <w:rsid w:val="00DE02D5"/>
    <w:rsid w:val="00DE1D84"/>
    <w:rsid w:val="00DE785C"/>
    <w:rsid w:val="00DF0B6A"/>
    <w:rsid w:val="00DF1138"/>
    <w:rsid w:val="00DF65CD"/>
    <w:rsid w:val="00E01184"/>
    <w:rsid w:val="00E04216"/>
    <w:rsid w:val="00E117DB"/>
    <w:rsid w:val="00E1321D"/>
    <w:rsid w:val="00E146FE"/>
    <w:rsid w:val="00E1624B"/>
    <w:rsid w:val="00E20656"/>
    <w:rsid w:val="00E22799"/>
    <w:rsid w:val="00E26816"/>
    <w:rsid w:val="00E315DE"/>
    <w:rsid w:val="00E3325A"/>
    <w:rsid w:val="00E4541F"/>
    <w:rsid w:val="00E4554B"/>
    <w:rsid w:val="00E478B4"/>
    <w:rsid w:val="00E54896"/>
    <w:rsid w:val="00E60BA2"/>
    <w:rsid w:val="00E62ADF"/>
    <w:rsid w:val="00E65ECA"/>
    <w:rsid w:val="00E70068"/>
    <w:rsid w:val="00E70561"/>
    <w:rsid w:val="00E75BF2"/>
    <w:rsid w:val="00E830A2"/>
    <w:rsid w:val="00E83F99"/>
    <w:rsid w:val="00E84628"/>
    <w:rsid w:val="00E8670C"/>
    <w:rsid w:val="00E87AA2"/>
    <w:rsid w:val="00E90E12"/>
    <w:rsid w:val="00EA23E1"/>
    <w:rsid w:val="00EB14C4"/>
    <w:rsid w:val="00EB58DC"/>
    <w:rsid w:val="00EB7107"/>
    <w:rsid w:val="00EC35A2"/>
    <w:rsid w:val="00ED37A2"/>
    <w:rsid w:val="00EE2584"/>
    <w:rsid w:val="00EF02A2"/>
    <w:rsid w:val="00EF059E"/>
    <w:rsid w:val="00F05AEF"/>
    <w:rsid w:val="00F07C63"/>
    <w:rsid w:val="00F16002"/>
    <w:rsid w:val="00F2483C"/>
    <w:rsid w:val="00F25F69"/>
    <w:rsid w:val="00F27A55"/>
    <w:rsid w:val="00F27E22"/>
    <w:rsid w:val="00F323B4"/>
    <w:rsid w:val="00F32BEA"/>
    <w:rsid w:val="00F32FED"/>
    <w:rsid w:val="00F33E9F"/>
    <w:rsid w:val="00F40576"/>
    <w:rsid w:val="00F44FFD"/>
    <w:rsid w:val="00F46519"/>
    <w:rsid w:val="00F54608"/>
    <w:rsid w:val="00F6031A"/>
    <w:rsid w:val="00F604A8"/>
    <w:rsid w:val="00F64AD8"/>
    <w:rsid w:val="00F72691"/>
    <w:rsid w:val="00F814B9"/>
    <w:rsid w:val="00F86595"/>
    <w:rsid w:val="00F8711D"/>
    <w:rsid w:val="00F87C6F"/>
    <w:rsid w:val="00F91A75"/>
    <w:rsid w:val="00FA0062"/>
    <w:rsid w:val="00FA00C2"/>
    <w:rsid w:val="00FA0575"/>
    <w:rsid w:val="00FA10BE"/>
    <w:rsid w:val="00FA20C7"/>
    <w:rsid w:val="00FA6568"/>
    <w:rsid w:val="00FB510B"/>
    <w:rsid w:val="00FC0273"/>
    <w:rsid w:val="00FD0C18"/>
    <w:rsid w:val="00FD379A"/>
    <w:rsid w:val="00FD725B"/>
    <w:rsid w:val="00FE11F2"/>
    <w:rsid w:val="00FE7EE4"/>
    <w:rsid w:val="00FF1C26"/>
    <w:rsid w:val="00FF2E30"/>
    <w:rsid w:val="00FF6FA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7E"/>
  </w:style>
  <w:style w:type="paragraph" w:styleId="Ttulo1">
    <w:name w:val="heading 1"/>
    <w:basedOn w:val="Normal"/>
    <w:next w:val="Normal"/>
    <w:link w:val="Ttulo1Char"/>
    <w:uiPriority w:val="9"/>
    <w:qFormat/>
    <w:rsid w:val="003259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B832E2"/>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832E2"/>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502180"/>
    <w:rPr>
      <w:color w:val="0000FF"/>
      <w:u w:val="single"/>
    </w:rPr>
  </w:style>
  <w:style w:type="paragraph" w:styleId="Textodebalo">
    <w:name w:val="Balloon Text"/>
    <w:basedOn w:val="Normal"/>
    <w:link w:val="TextodebaloChar"/>
    <w:uiPriority w:val="99"/>
    <w:semiHidden/>
    <w:unhideWhenUsed/>
    <w:rsid w:val="00CF111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1111"/>
    <w:rPr>
      <w:rFonts w:ascii="Tahoma" w:hAnsi="Tahoma" w:cs="Tahoma"/>
      <w:sz w:val="16"/>
      <w:szCs w:val="16"/>
    </w:rPr>
  </w:style>
  <w:style w:type="paragraph" w:styleId="PargrafodaLista">
    <w:name w:val="List Paragraph"/>
    <w:basedOn w:val="Normal"/>
    <w:uiPriority w:val="34"/>
    <w:qFormat/>
    <w:rsid w:val="00D57CD7"/>
    <w:pPr>
      <w:ind w:left="720" w:firstLine="709"/>
      <w:contextualSpacing/>
    </w:pPr>
    <w:rPr>
      <w:rFonts w:asciiTheme="minorHAnsi" w:hAnsiTheme="minorHAnsi"/>
      <w:sz w:val="22"/>
    </w:rPr>
  </w:style>
  <w:style w:type="character" w:customStyle="1" w:styleId="apple-converted-space">
    <w:name w:val="apple-converted-space"/>
    <w:basedOn w:val="Fontepargpadro"/>
    <w:rsid w:val="002838F6"/>
  </w:style>
  <w:style w:type="character" w:customStyle="1" w:styleId="Ttulo1Char">
    <w:name w:val="Título 1 Char"/>
    <w:basedOn w:val="Fontepargpadro"/>
    <w:link w:val="Ttulo1"/>
    <w:uiPriority w:val="9"/>
    <w:rsid w:val="003259E0"/>
    <w:rPr>
      <w:rFonts w:asciiTheme="majorHAnsi" w:eastAsiaTheme="majorEastAsia" w:hAnsiTheme="majorHAnsi" w:cstheme="majorBidi"/>
      <w:b/>
      <w:bCs/>
      <w:color w:val="365F91" w:themeColor="accent1" w:themeShade="BF"/>
      <w:sz w:val="28"/>
      <w:szCs w:val="28"/>
    </w:rPr>
  </w:style>
  <w:style w:type="paragraph" w:customStyle="1" w:styleId="mediumgrid21">
    <w:name w:val="mediumgrid21"/>
    <w:basedOn w:val="Normal"/>
    <w:rsid w:val="00D91C4F"/>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semiHidden/>
    <w:unhideWhenUsed/>
    <w:rsid w:val="000D1F55"/>
    <w:pPr>
      <w:spacing w:line="240" w:lineRule="auto"/>
    </w:pPr>
    <w:rPr>
      <w:rFonts w:asciiTheme="minorHAnsi" w:hAnsiTheme="minorHAnsi"/>
      <w:sz w:val="20"/>
      <w:szCs w:val="20"/>
    </w:rPr>
  </w:style>
  <w:style w:type="character" w:customStyle="1" w:styleId="TextodenotaderodapChar">
    <w:name w:val="Texto de nota de rodapé Char"/>
    <w:basedOn w:val="Fontepargpadro"/>
    <w:link w:val="Textodenotaderodap"/>
    <w:uiPriority w:val="99"/>
    <w:semiHidden/>
    <w:rsid w:val="000D1F55"/>
    <w:rPr>
      <w:rFonts w:asciiTheme="minorHAnsi" w:hAnsiTheme="minorHAnsi"/>
      <w:sz w:val="20"/>
      <w:szCs w:val="20"/>
    </w:rPr>
  </w:style>
  <w:style w:type="character" w:styleId="Refdenotaderodap">
    <w:name w:val="footnote reference"/>
    <w:basedOn w:val="Fontepargpadro"/>
    <w:uiPriority w:val="99"/>
    <w:semiHidden/>
    <w:unhideWhenUsed/>
    <w:rsid w:val="000D1F55"/>
    <w:rPr>
      <w:vertAlign w:val="superscript"/>
    </w:rPr>
  </w:style>
  <w:style w:type="character" w:customStyle="1" w:styleId="gi">
    <w:name w:val="gi"/>
    <w:basedOn w:val="Fontepargpadro"/>
    <w:rsid w:val="000D1F55"/>
  </w:style>
  <w:style w:type="character" w:customStyle="1" w:styleId="go">
    <w:name w:val="go"/>
    <w:basedOn w:val="Fontepargpadro"/>
    <w:rsid w:val="000D1F55"/>
  </w:style>
  <w:style w:type="character" w:styleId="Forte">
    <w:name w:val="Strong"/>
    <w:basedOn w:val="Fontepargpadro"/>
    <w:uiPriority w:val="22"/>
    <w:qFormat/>
    <w:rsid w:val="00C6221C"/>
    <w:rPr>
      <w:b/>
      <w:bCs/>
    </w:rPr>
  </w:style>
  <w:style w:type="table" w:styleId="Tabelacomgrade">
    <w:name w:val="Table Grid"/>
    <w:basedOn w:val="Tabelanormal"/>
    <w:uiPriority w:val="59"/>
    <w:rsid w:val="003A3C0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D9671E"/>
    <w:rPr>
      <w:sz w:val="16"/>
      <w:szCs w:val="16"/>
    </w:rPr>
  </w:style>
  <w:style w:type="paragraph" w:styleId="Textodecomentrio">
    <w:name w:val="annotation text"/>
    <w:basedOn w:val="Normal"/>
    <w:link w:val="TextodecomentrioChar"/>
    <w:uiPriority w:val="99"/>
    <w:semiHidden/>
    <w:unhideWhenUsed/>
    <w:rsid w:val="00D9671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9671E"/>
    <w:rPr>
      <w:sz w:val="20"/>
      <w:szCs w:val="20"/>
    </w:rPr>
  </w:style>
  <w:style w:type="paragraph" w:styleId="Assuntodocomentrio">
    <w:name w:val="annotation subject"/>
    <w:basedOn w:val="Textodecomentrio"/>
    <w:next w:val="Textodecomentrio"/>
    <w:link w:val="AssuntodocomentrioChar"/>
    <w:uiPriority w:val="99"/>
    <w:semiHidden/>
    <w:unhideWhenUsed/>
    <w:rsid w:val="00D9671E"/>
    <w:rPr>
      <w:b/>
      <w:bCs/>
    </w:rPr>
  </w:style>
  <w:style w:type="character" w:customStyle="1" w:styleId="AssuntodocomentrioChar">
    <w:name w:val="Assunto do comentário Char"/>
    <w:basedOn w:val="TextodecomentrioChar"/>
    <w:link w:val="Assuntodocomentrio"/>
    <w:uiPriority w:val="99"/>
    <w:semiHidden/>
    <w:rsid w:val="00D9671E"/>
    <w:rPr>
      <w:b/>
      <w:bCs/>
      <w:sz w:val="20"/>
      <w:szCs w:val="20"/>
    </w:rPr>
  </w:style>
  <w:style w:type="paragraph" w:styleId="Corpodetexto">
    <w:name w:val="Body Text"/>
    <w:basedOn w:val="Normal"/>
    <w:link w:val="CorpodetextoChar"/>
    <w:unhideWhenUsed/>
    <w:rsid w:val="00FF6FA7"/>
    <w:pPr>
      <w:widowControl w:val="0"/>
      <w:suppressAutoHyphens/>
      <w:overflowPunct w:val="0"/>
      <w:autoSpaceDE w:val="0"/>
      <w:autoSpaceDN w:val="0"/>
      <w:adjustRightInd w:val="0"/>
      <w:spacing w:after="120" w:line="240" w:lineRule="auto"/>
      <w:jc w:val="left"/>
    </w:pPr>
    <w:rPr>
      <w:rFonts w:ascii="Arial Unicode MS" w:eastAsia="Arial Unicode MS" w:hAnsi="Times New Roman" w:cs="Times New Roman"/>
      <w:kern w:val="2"/>
      <w:szCs w:val="20"/>
      <w:lang w:eastAsia="pt-BR"/>
    </w:rPr>
  </w:style>
  <w:style w:type="character" w:customStyle="1" w:styleId="CorpodetextoChar">
    <w:name w:val="Corpo de texto Char"/>
    <w:basedOn w:val="Fontepargpadro"/>
    <w:link w:val="Corpodetexto"/>
    <w:rsid w:val="00FF6FA7"/>
    <w:rPr>
      <w:rFonts w:ascii="Arial Unicode MS" w:eastAsia="Arial Unicode MS" w:hAnsi="Times New Roman" w:cs="Times New Roman"/>
      <w:kern w:val="2"/>
      <w:szCs w:val="20"/>
      <w:lang w:eastAsia="pt-BR"/>
    </w:rPr>
  </w:style>
  <w:style w:type="character" w:customStyle="1" w:styleId="article-title">
    <w:name w:val="article-title"/>
    <w:basedOn w:val="Fontepargpadro"/>
    <w:rsid w:val="00326875"/>
  </w:style>
  <w:style w:type="paragraph" w:styleId="NormalWeb">
    <w:name w:val="Normal (Web)"/>
    <w:basedOn w:val="Normal"/>
    <w:uiPriority w:val="99"/>
    <w:unhideWhenUsed/>
    <w:rsid w:val="009B1222"/>
    <w:pPr>
      <w:spacing w:before="100" w:beforeAutospacing="1" w:after="100" w:afterAutospacing="1" w:line="240" w:lineRule="auto"/>
      <w:jc w:val="left"/>
    </w:pPr>
    <w:rPr>
      <w:rFonts w:ascii="Times New Roman" w:eastAsia="Times New Roman" w:hAnsi="Times New Roman" w:cs="Times New Roman"/>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259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B832E2"/>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832E2"/>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502180"/>
    <w:rPr>
      <w:color w:val="0000FF"/>
      <w:u w:val="single"/>
    </w:rPr>
  </w:style>
  <w:style w:type="paragraph" w:styleId="Textodebalo">
    <w:name w:val="Balloon Text"/>
    <w:basedOn w:val="Normal"/>
    <w:link w:val="TextodebaloChar"/>
    <w:uiPriority w:val="99"/>
    <w:semiHidden/>
    <w:unhideWhenUsed/>
    <w:rsid w:val="00CF111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1111"/>
    <w:rPr>
      <w:rFonts w:ascii="Tahoma" w:hAnsi="Tahoma" w:cs="Tahoma"/>
      <w:sz w:val="16"/>
      <w:szCs w:val="16"/>
    </w:rPr>
  </w:style>
  <w:style w:type="paragraph" w:styleId="PargrafodaLista">
    <w:name w:val="List Paragraph"/>
    <w:basedOn w:val="Normal"/>
    <w:uiPriority w:val="34"/>
    <w:qFormat/>
    <w:rsid w:val="00D57CD7"/>
    <w:pPr>
      <w:ind w:left="720" w:firstLine="709"/>
      <w:contextualSpacing/>
    </w:pPr>
    <w:rPr>
      <w:rFonts w:asciiTheme="minorHAnsi" w:hAnsiTheme="minorHAnsi"/>
      <w:sz w:val="22"/>
    </w:rPr>
  </w:style>
  <w:style w:type="character" w:customStyle="1" w:styleId="apple-converted-space">
    <w:name w:val="apple-converted-space"/>
    <w:basedOn w:val="Fontepargpadro"/>
    <w:rsid w:val="002838F6"/>
  </w:style>
  <w:style w:type="character" w:customStyle="1" w:styleId="Ttulo1Char">
    <w:name w:val="Título 1 Char"/>
    <w:basedOn w:val="Fontepargpadro"/>
    <w:link w:val="Ttulo1"/>
    <w:uiPriority w:val="9"/>
    <w:rsid w:val="003259E0"/>
    <w:rPr>
      <w:rFonts w:asciiTheme="majorHAnsi" w:eastAsiaTheme="majorEastAsia" w:hAnsiTheme="majorHAnsi" w:cstheme="majorBidi"/>
      <w:b/>
      <w:bCs/>
      <w:color w:val="365F91" w:themeColor="accent1" w:themeShade="BF"/>
      <w:sz w:val="28"/>
      <w:szCs w:val="28"/>
    </w:rPr>
  </w:style>
  <w:style w:type="paragraph" w:customStyle="1" w:styleId="mediumgrid21">
    <w:name w:val="mediumgrid21"/>
    <w:basedOn w:val="Normal"/>
    <w:rsid w:val="00D91C4F"/>
    <w:pPr>
      <w:spacing w:before="100" w:beforeAutospacing="1" w:after="100" w:afterAutospacing="1" w:line="240" w:lineRule="auto"/>
      <w:jc w:val="left"/>
    </w:pPr>
    <w:rPr>
      <w:rFonts w:ascii="Times New Roman" w:eastAsia="Times New Roman" w:hAnsi="Times New Roman" w:cs="Times New Roman"/>
      <w:szCs w:val="24"/>
      <w:lang w:eastAsia="pt-BR"/>
    </w:rPr>
  </w:style>
</w:styles>
</file>

<file path=word/webSettings.xml><?xml version="1.0" encoding="utf-8"?>
<w:webSettings xmlns:r="http://schemas.openxmlformats.org/officeDocument/2006/relationships" xmlns:w="http://schemas.openxmlformats.org/wordprocessingml/2006/main">
  <w:divs>
    <w:div w:id="172382416">
      <w:bodyDiv w:val="1"/>
      <w:marLeft w:val="0"/>
      <w:marRight w:val="0"/>
      <w:marTop w:val="0"/>
      <w:marBottom w:val="0"/>
      <w:divBdr>
        <w:top w:val="none" w:sz="0" w:space="0" w:color="auto"/>
        <w:left w:val="none" w:sz="0" w:space="0" w:color="auto"/>
        <w:bottom w:val="none" w:sz="0" w:space="0" w:color="auto"/>
        <w:right w:val="none" w:sz="0" w:space="0" w:color="auto"/>
      </w:divBdr>
    </w:div>
    <w:div w:id="190850560">
      <w:bodyDiv w:val="1"/>
      <w:marLeft w:val="0"/>
      <w:marRight w:val="0"/>
      <w:marTop w:val="0"/>
      <w:marBottom w:val="0"/>
      <w:divBdr>
        <w:top w:val="none" w:sz="0" w:space="0" w:color="auto"/>
        <w:left w:val="none" w:sz="0" w:space="0" w:color="auto"/>
        <w:bottom w:val="none" w:sz="0" w:space="0" w:color="auto"/>
        <w:right w:val="none" w:sz="0" w:space="0" w:color="auto"/>
      </w:divBdr>
    </w:div>
    <w:div w:id="232085678">
      <w:bodyDiv w:val="1"/>
      <w:marLeft w:val="0"/>
      <w:marRight w:val="0"/>
      <w:marTop w:val="0"/>
      <w:marBottom w:val="0"/>
      <w:divBdr>
        <w:top w:val="none" w:sz="0" w:space="0" w:color="auto"/>
        <w:left w:val="none" w:sz="0" w:space="0" w:color="auto"/>
        <w:bottom w:val="none" w:sz="0" w:space="0" w:color="auto"/>
        <w:right w:val="none" w:sz="0" w:space="0" w:color="auto"/>
      </w:divBdr>
    </w:div>
    <w:div w:id="338194820">
      <w:bodyDiv w:val="1"/>
      <w:marLeft w:val="0"/>
      <w:marRight w:val="0"/>
      <w:marTop w:val="0"/>
      <w:marBottom w:val="0"/>
      <w:divBdr>
        <w:top w:val="none" w:sz="0" w:space="0" w:color="auto"/>
        <w:left w:val="none" w:sz="0" w:space="0" w:color="auto"/>
        <w:bottom w:val="none" w:sz="0" w:space="0" w:color="auto"/>
        <w:right w:val="none" w:sz="0" w:space="0" w:color="auto"/>
      </w:divBdr>
    </w:div>
    <w:div w:id="546994809">
      <w:bodyDiv w:val="1"/>
      <w:marLeft w:val="0"/>
      <w:marRight w:val="0"/>
      <w:marTop w:val="0"/>
      <w:marBottom w:val="0"/>
      <w:divBdr>
        <w:top w:val="none" w:sz="0" w:space="0" w:color="auto"/>
        <w:left w:val="none" w:sz="0" w:space="0" w:color="auto"/>
        <w:bottom w:val="none" w:sz="0" w:space="0" w:color="auto"/>
        <w:right w:val="none" w:sz="0" w:space="0" w:color="auto"/>
      </w:divBdr>
    </w:div>
    <w:div w:id="599483083">
      <w:bodyDiv w:val="1"/>
      <w:marLeft w:val="0"/>
      <w:marRight w:val="0"/>
      <w:marTop w:val="0"/>
      <w:marBottom w:val="0"/>
      <w:divBdr>
        <w:top w:val="none" w:sz="0" w:space="0" w:color="auto"/>
        <w:left w:val="none" w:sz="0" w:space="0" w:color="auto"/>
        <w:bottom w:val="none" w:sz="0" w:space="0" w:color="auto"/>
        <w:right w:val="none" w:sz="0" w:space="0" w:color="auto"/>
      </w:divBdr>
    </w:div>
    <w:div w:id="1045329165">
      <w:bodyDiv w:val="1"/>
      <w:marLeft w:val="0"/>
      <w:marRight w:val="0"/>
      <w:marTop w:val="0"/>
      <w:marBottom w:val="0"/>
      <w:divBdr>
        <w:top w:val="none" w:sz="0" w:space="0" w:color="auto"/>
        <w:left w:val="none" w:sz="0" w:space="0" w:color="auto"/>
        <w:bottom w:val="none" w:sz="0" w:space="0" w:color="auto"/>
        <w:right w:val="none" w:sz="0" w:space="0" w:color="auto"/>
      </w:divBdr>
    </w:div>
    <w:div w:id="1604805712">
      <w:bodyDiv w:val="1"/>
      <w:marLeft w:val="0"/>
      <w:marRight w:val="0"/>
      <w:marTop w:val="0"/>
      <w:marBottom w:val="0"/>
      <w:divBdr>
        <w:top w:val="none" w:sz="0" w:space="0" w:color="auto"/>
        <w:left w:val="none" w:sz="0" w:space="0" w:color="auto"/>
        <w:bottom w:val="none" w:sz="0" w:space="0" w:color="auto"/>
        <w:right w:val="none" w:sz="0" w:space="0" w:color="auto"/>
      </w:divBdr>
    </w:div>
    <w:div w:id="2106921300">
      <w:bodyDiv w:val="1"/>
      <w:marLeft w:val="0"/>
      <w:marRight w:val="0"/>
      <w:marTop w:val="0"/>
      <w:marBottom w:val="0"/>
      <w:divBdr>
        <w:top w:val="none" w:sz="0" w:space="0" w:color="auto"/>
        <w:left w:val="none" w:sz="0" w:space="0" w:color="auto"/>
        <w:bottom w:val="none" w:sz="0" w:space="0" w:color="auto"/>
        <w:right w:val="none" w:sz="0" w:space="0" w:color="auto"/>
      </w:divBdr>
    </w:div>
    <w:div w:id="211913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periodicos.ufpb.br/ojs/index.php/biblio/article/view/564/408" TargetMode="External"/><Relationship Id="rId18" Type="http://schemas.openxmlformats.org/officeDocument/2006/relationships/hyperlink" Target="http://www.revistas.usp.br/sausoc/article/view/29680/31552" TargetMode="External"/><Relationship Id="rId26" Type="http://schemas.openxmlformats.org/officeDocument/2006/relationships/hyperlink" Target="http://www.teleco.com.br/ncel.asp" TargetMode="External"/><Relationship Id="rId3" Type="http://schemas.openxmlformats.org/officeDocument/2006/relationships/styles" Target="styles.xml"/><Relationship Id="rId21" Type="http://schemas.openxmlformats.org/officeDocument/2006/relationships/hyperlink" Target="http://www.greenpeace.org/rankingguide" TargetMode="External"/><Relationship Id="rId7" Type="http://schemas.openxmlformats.org/officeDocument/2006/relationships/endnotes" Target="endnotes.xml"/><Relationship Id="rId12" Type="http://schemas.openxmlformats.org/officeDocument/2006/relationships/hyperlink" Target="http://www.cisco.com/en/US/solutions/collateral/ns341/ns525/ns537/ns705/ns827/white_paper_c11-520862.html" TargetMode="External"/><Relationship Id="rId17" Type="http://schemas.openxmlformats.org/officeDocument/2006/relationships/hyperlink" Target="http://www.gartner.com/newsroom/id/2209615" TargetMode="External"/><Relationship Id="rId25" Type="http://schemas.openxmlformats.org/officeDocument/2006/relationships/hyperlink" Target="http://www.unitau.br/unindu/artigos/pdf418.pdf" TargetMode="External"/><Relationship Id="rId2" Type="http://schemas.openxmlformats.org/officeDocument/2006/relationships/numbering" Target="numbering.xml"/><Relationship Id="rId16" Type="http://schemas.openxmlformats.org/officeDocument/2006/relationships/hyperlink" Target="http://sare.anhanguera.com/index.php/rcext/article/view/417/413" TargetMode="External"/><Relationship Id="rId20" Type="http://schemas.openxmlformats.org/officeDocument/2006/relationships/hyperlink" Target="http://www.greenpeace.org/rankinggui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10/lei/l12305.htm" TargetMode="External"/><Relationship Id="rId24" Type="http://schemas.openxmlformats.org/officeDocument/2006/relationships/hyperlink" Target="http://www.gvaa.com.br/revista/index.php/RBGA/article/viewFile/369/344" TargetMode="External"/><Relationship Id="rId5" Type="http://schemas.openxmlformats.org/officeDocument/2006/relationships/webSettings" Target="webSettings.xml"/><Relationship Id="rId15" Type="http://schemas.openxmlformats.org/officeDocument/2006/relationships/hyperlink" Target="http://www.ericsson.com/res/docs/2012/traffic_and_market_report_june_2012.pdf" TargetMode="External"/><Relationship Id="rId23" Type="http://schemas.openxmlformats.org/officeDocument/2006/relationships/hyperlink" Target="http://biblioteca.ibge.gov.br/visualizacao/livros/liv33982.pdf" TargetMode="External"/><Relationship Id="rId28" Type="http://schemas.openxmlformats.org/officeDocument/2006/relationships/fontTable" Target="fontTable.xml"/><Relationship Id="rId10" Type="http://schemas.openxmlformats.org/officeDocument/2006/relationships/hyperlink" Target="http://www.anatel.gov.br/Portal/exibirPortalNoticias.do?acao=carregaNoticia&amp;%20codigo=28848" TargetMode="External"/><Relationship Id="rId19" Type="http://schemas.openxmlformats.org/officeDocument/2006/relationships/hyperlink" Target="http://www.producao.ufrgs.br/arquivos/disciplinas/392_pesquisa_qualitativa_godoy2.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copress.jex.com.br/eco+watch/pesquisa+da+nokia+revela+que+apenas+2+dos+usuarios+de+celulares+no+brasil+reciclam+seus+aparelhos" TargetMode="External"/><Relationship Id="rId22" Type="http://schemas.openxmlformats.org/officeDocument/2006/relationships/hyperlink" Target="http://www.greenpeace.org/brasil/pt/Noticias/para-sos-da-ind-stria-eletr-ni/" TargetMode="External"/><Relationship Id="rId27" Type="http://schemas.openxmlformats.org/officeDocument/2006/relationships/hyperlink" Target="http://nti.ceavi.udesc.br/e-lixo/index.php?makepage=inicio" TargetMode="External"/><Relationship Id="rId30"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orge\MEUS%20ARQUIVOS\Mestrado\Sustentabilidade%20Organiza&#231;&#245;es\Artigo\Gr&#225;fic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1"/>
  <c:chart>
    <c:plotArea>
      <c:layout/>
      <c:barChart>
        <c:barDir val="col"/>
        <c:grouping val="clustered"/>
        <c:ser>
          <c:idx val="1"/>
          <c:order val="0"/>
          <c:tx>
            <c:v>2005</c:v>
          </c:tx>
          <c:dLbls>
            <c:txPr>
              <a:bodyPr rot="-5400000" vert="horz"/>
              <a:lstStyle/>
              <a:p>
                <a:pPr>
                  <a:defRPr/>
                </a:pPr>
                <a:endParaRPr lang="pt-BR"/>
              </a:p>
            </c:txPr>
            <c:showVal val="1"/>
          </c:dLbls>
          <c:cat>
            <c:strRef>
              <c:f>(Plan1!$A$4;Plan1!$E$4;Plan1!$I$4;Plan1!$M$4;Plan1!$Q$4;Plan1!$U$4)</c:f>
              <c:strCache>
                <c:ptCount val="6"/>
                <c:pt idx="0">
                  <c:v>Brasil</c:v>
                </c:pt>
                <c:pt idx="1">
                  <c:v>Norte</c:v>
                </c:pt>
                <c:pt idx="2">
                  <c:v>Nordeste</c:v>
                </c:pt>
                <c:pt idx="3">
                  <c:v>Sudeste</c:v>
                </c:pt>
                <c:pt idx="4">
                  <c:v>Sul</c:v>
                </c:pt>
                <c:pt idx="5">
                  <c:v>Centro-Oeste</c:v>
                </c:pt>
              </c:strCache>
            </c:strRef>
          </c:cat>
          <c:val>
            <c:numRef>
              <c:f>(Plan1!$A$2;Plan1!$E$2;Plan1!$I$2;Plan1!$M$2;Plan1!$Q$2;Plan1!$U$2)</c:f>
              <c:numCache>
                <c:formatCode>Geral</c:formatCode>
                <c:ptCount val="6"/>
                <c:pt idx="0">
                  <c:v>36.6</c:v>
                </c:pt>
                <c:pt idx="1">
                  <c:v>26.3</c:v>
                </c:pt>
                <c:pt idx="2">
                  <c:v>23.8</c:v>
                </c:pt>
                <c:pt idx="3">
                  <c:v>40.9</c:v>
                </c:pt>
                <c:pt idx="4">
                  <c:v>47.5</c:v>
                </c:pt>
                <c:pt idx="5">
                  <c:v>47.6</c:v>
                </c:pt>
              </c:numCache>
            </c:numRef>
          </c:val>
        </c:ser>
        <c:ser>
          <c:idx val="2"/>
          <c:order val="1"/>
          <c:tx>
            <c:v>2008</c:v>
          </c:tx>
          <c:dLbls>
            <c:txPr>
              <a:bodyPr rot="-5400000" vert="horz"/>
              <a:lstStyle/>
              <a:p>
                <a:pPr>
                  <a:defRPr/>
                </a:pPr>
                <a:endParaRPr lang="pt-BR"/>
              </a:p>
            </c:txPr>
            <c:showVal val="1"/>
          </c:dLbls>
          <c:cat>
            <c:strRef>
              <c:f>(Plan1!$A$4;Plan1!$E$4;Plan1!$I$4;Plan1!$M$4;Plan1!$Q$4;Plan1!$U$4)</c:f>
              <c:strCache>
                <c:ptCount val="6"/>
                <c:pt idx="0">
                  <c:v>Brasil</c:v>
                </c:pt>
                <c:pt idx="1">
                  <c:v>Norte</c:v>
                </c:pt>
                <c:pt idx="2">
                  <c:v>Nordeste</c:v>
                </c:pt>
                <c:pt idx="3">
                  <c:v>Sudeste</c:v>
                </c:pt>
                <c:pt idx="4">
                  <c:v>Sul</c:v>
                </c:pt>
                <c:pt idx="5">
                  <c:v>Centro-Oeste</c:v>
                </c:pt>
              </c:strCache>
            </c:strRef>
          </c:cat>
          <c:val>
            <c:numRef>
              <c:f>(Plan1!$B$2;Plan1!$F$2;Plan1!$J$2;Plan1!$N$2;Plan1!$R$2;Plan1!$V$2)</c:f>
              <c:numCache>
                <c:formatCode>Geral</c:formatCode>
                <c:ptCount val="6"/>
                <c:pt idx="0">
                  <c:v>53.7</c:v>
                </c:pt>
                <c:pt idx="1">
                  <c:v>43.8</c:v>
                </c:pt>
                <c:pt idx="2">
                  <c:v>41.1</c:v>
                </c:pt>
                <c:pt idx="3">
                  <c:v>58.6</c:v>
                </c:pt>
                <c:pt idx="4">
                  <c:v>62.7</c:v>
                </c:pt>
                <c:pt idx="5">
                  <c:v>64.3</c:v>
                </c:pt>
              </c:numCache>
            </c:numRef>
          </c:val>
        </c:ser>
        <c:ser>
          <c:idx val="3"/>
          <c:order val="2"/>
          <c:tx>
            <c:v>2009</c:v>
          </c:tx>
          <c:dLbls>
            <c:txPr>
              <a:bodyPr rot="-5400000" vert="horz"/>
              <a:lstStyle/>
              <a:p>
                <a:pPr>
                  <a:defRPr/>
                </a:pPr>
                <a:endParaRPr lang="pt-BR"/>
              </a:p>
            </c:txPr>
            <c:showVal val="1"/>
          </c:dLbls>
          <c:cat>
            <c:strRef>
              <c:f>(Plan1!$A$4;Plan1!$E$4;Plan1!$I$4;Plan1!$M$4;Plan1!$Q$4;Plan1!$U$4)</c:f>
              <c:strCache>
                <c:ptCount val="6"/>
                <c:pt idx="0">
                  <c:v>Brasil</c:v>
                </c:pt>
                <c:pt idx="1">
                  <c:v>Norte</c:v>
                </c:pt>
                <c:pt idx="2">
                  <c:v>Nordeste</c:v>
                </c:pt>
                <c:pt idx="3">
                  <c:v>Sudeste</c:v>
                </c:pt>
                <c:pt idx="4">
                  <c:v>Sul</c:v>
                </c:pt>
                <c:pt idx="5">
                  <c:v>Centro-Oeste</c:v>
                </c:pt>
              </c:strCache>
            </c:strRef>
          </c:cat>
          <c:val>
            <c:numRef>
              <c:f>(Plan1!$C$2;Plan1!$G$2;Plan1!$K$2;Plan1!$O$2;Plan1!$S$2;Plan1!$W$2)</c:f>
              <c:numCache>
                <c:formatCode>Geral</c:formatCode>
                <c:ptCount val="6"/>
                <c:pt idx="0">
                  <c:v>57.6</c:v>
                </c:pt>
                <c:pt idx="1">
                  <c:v>47.5</c:v>
                </c:pt>
                <c:pt idx="2">
                  <c:v>45.2</c:v>
                </c:pt>
                <c:pt idx="3">
                  <c:v>62.7</c:v>
                </c:pt>
                <c:pt idx="4">
                  <c:v>65.5</c:v>
                </c:pt>
                <c:pt idx="5">
                  <c:v>68.5</c:v>
                </c:pt>
              </c:numCache>
            </c:numRef>
          </c:val>
        </c:ser>
        <c:ser>
          <c:idx val="4"/>
          <c:order val="3"/>
          <c:tx>
            <c:v>2011</c:v>
          </c:tx>
          <c:dLbls>
            <c:txPr>
              <a:bodyPr rot="-5400000" vert="horz"/>
              <a:lstStyle/>
              <a:p>
                <a:pPr>
                  <a:defRPr/>
                </a:pPr>
                <a:endParaRPr lang="pt-BR"/>
              </a:p>
            </c:txPr>
            <c:showVal val="1"/>
          </c:dLbls>
          <c:cat>
            <c:strRef>
              <c:f>(Plan1!$A$4;Plan1!$E$4;Plan1!$I$4;Plan1!$M$4;Plan1!$Q$4;Plan1!$U$4)</c:f>
              <c:strCache>
                <c:ptCount val="6"/>
                <c:pt idx="0">
                  <c:v>Brasil</c:v>
                </c:pt>
                <c:pt idx="1">
                  <c:v>Norte</c:v>
                </c:pt>
                <c:pt idx="2">
                  <c:v>Nordeste</c:v>
                </c:pt>
                <c:pt idx="3">
                  <c:v>Sudeste</c:v>
                </c:pt>
                <c:pt idx="4">
                  <c:v>Sul</c:v>
                </c:pt>
                <c:pt idx="5">
                  <c:v>Centro-Oeste</c:v>
                </c:pt>
              </c:strCache>
            </c:strRef>
          </c:cat>
          <c:val>
            <c:numRef>
              <c:f>(Plan1!$D$2;Plan1!$H$2;Plan1!$L$2;Plan1!$P$2;Plan1!$T$2;Plan1!$X$2)</c:f>
              <c:numCache>
                <c:formatCode>Geral</c:formatCode>
                <c:ptCount val="6"/>
                <c:pt idx="0">
                  <c:v>69.099999999999994</c:v>
                </c:pt>
                <c:pt idx="1">
                  <c:v>60.5</c:v>
                </c:pt>
                <c:pt idx="2">
                  <c:v>59.4</c:v>
                </c:pt>
                <c:pt idx="3">
                  <c:v>73.8</c:v>
                </c:pt>
                <c:pt idx="4">
                  <c:v>73.3</c:v>
                </c:pt>
                <c:pt idx="5">
                  <c:v>78.7</c:v>
                </c:pt>
              </c:numCache>
            </c:numRef>
          </c:val>
        </c:ser>
        <c:dLbls>
          <c:showVal val="1"/>
        </c:dLbls>
        <c:gapWidth val="75"/>
        <c:axId val="84961920"/>
        <c:axId val="84971904"/>
      </c:barChart>
      <c:catAx>
        <c:axId val="84961920"/>
        <c:scaling>
          <c:orientation val="minMax"/>
        </c:scaling>
        <c:axPos val="b"/>
        <c:numFmt formatCode="Geral" sourceLinked="1"/>
        <c:majorTickMark val="none"/>
        <c:tickLblPos val="nextTo"/>
        <c:crossAx val="84971904"/>
        <c:crosses val="autoZero"/>
        <c:auto val="1"/>
        <c:lblAlgn val="ctr"/>
        <c:lblOffset val="100"/>
      </c:catAx>
      <c:valAx>
        <c:axId val="84971904"/>
        <c:scaling>
          <c:orientation val="minMax"/>
        </c:scaling>
        <c:delete val="1"/>
        <c:axPos val="l"/>
        <c:numFmt formatCode="Geral" sourceLinked="1"/>
        <c:majorTickMark val="none"/>
        <c:tickLblPos val="none"/>
        <c:crossAx val="84961920"/>
        <c:crosses val="autoZero"/>
        <c:crossBetween val="between"/>
      </c:valAx>
    </c:plotArea>
    <c:legend>
      <c:legendPos val="b"/>
      <c:layout>
        <c:manualLayout>
          <c:xMode val="edge"/>
          <c:yMode val="edge"/>
          <c:x val="0.29848556127716158"/>
          <c:y val="0.91080402449693787"/>
          <c:w val="0.43686201854526135"/>
          <c:h val="6.697375328083989E-2"/>
        </c:manualLayout>
      </c:layout>
    </c:legend>
    <c:plotVisOnly val="1"/>
  </c:chart>
  <c:spPr>
    <a:ln>
      <a:solidFill>
        <a:sysClr val="window" lastClr="FFFFFF">
          <a:lumMod val="50000"/>
        </a:sysClr>
      </a:solidFill>
    </a:ln>
  </c:spPr>
  <c:txPr>
    <a:bodyPr/>
    <a:lstStyle/>
    <a:p>
      <a:pPr>
        <a:defRPr>
          <a:latin typeface="Times New Roman" pitchFamily="18" charset="0"/>
          <a:cs typeface="Times New Roman" pitchFamily="18" charset="0"/>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195CD-2B6E-48A9-A56E-8DABA758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9566</Words>
  <Characters>51661</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Simone</cp:lastModifiedBy>
  <cp:revision>2</cp:revision>
  <dcterms:created xsi:type="dcterms:W3CDTF">2013-12-23T20:52:00Z</dcterms:created>
  <dcterms:modified xsi:type="dcterms:W3CDTF">2013-12-23T20:52:00Z</dcterms:modified>
</cp:coreProperties>
</file>