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44" w:rsidRPr="004A2B76" w:rsidRDefault="001638C4" w:rsidP="007F6302">
      <w:pPr>
        <w:spacing w:line="360" w:lineRule="auto"/>
        <w:contextualSpacing/>
        <w:jc w:val="both"/>
        <w:rPr>
          <w:b/>
          <w:szCs w:val="24"/>
        </w:rPr>
      </w:pPr>
      <w:r>
        <w:rPr>
          <w:b/>
          <w:szCs w:val="24"/>
        </w:rPr>
        <w:t xml:space="preserve">A </w:t>
      </w:r>
      <w:r w:rsidR="003C6D88">
        <w:rPr>
          <w:b/>
          <w:szCs w:val="24"/>
        </w:rPr>
        <w:t>cooperação</w:t>
      </w:r>
      <w:r>
        <w:rPr>
          <w:b/>
          <w:szCs w:val="24"/>
        </w:rPr>
        <w:t xml:space="preserve"> para o desenvolvimento</w:t>
      </w:r>
      <w:r w:rsidR="0067132A">
        <w:rPr>
          <w:b/>
          <w:szCs w:val="24"/>
        </w:rPr>
        <w:t xml:space="preserve"> local</w:t>
      </w:r>
      <w:r>
        <w:rPr>
          <w:b/>
          <w:szCs w:val="24"/>
        </w:rPr>
        <w:t xml:space="preserve">: </w:t>
      </w:r>
      <w:r w:rsidR="00F0101D">
        <w:rPr>
          <w:b/>
          <w:szCs w:val="24"/>
        </w:rPr>
        <w:t>inovação</w:t>
      </w:r>
      <w:r w:rsidR="00275211">
        <w:rPr>
          <w:b/>
          <w:szCs w:val="24"/>
        </w:rPr>
        <w:t xml:space="preserve"> </w:t>
      </w:r>
      <w:r w:rsidR="00F0101D">
        <w:rPr>
          <w:b/>
          <w:szCs w:val="24"/>
        </w:rPr>
        <w:t>no</w:t>
      </w:r>
      <w:r>
        <w:rPr>
          <w:b/>
          <w:szCs w:val="24"/>
        </w:rPr>
        <w:t xml:space="preserve"> manejo florestal comunitário</w:t>
      </w:r>
      <w:r w:rsidR="000432F7" w:rsidRPr="004A2B76">
        <w:rPr>
          <w:b/>
          <w:szCs w:val="24"/>
        </w:rPr>
        <w:t xml:space="preserve">. </w:t>
      </w:r>
    </w:p>
    <w:p w:rsidR="00B91A41" w:rsidRDefault="00B91A41" w:rsidP="007F6302">
      <w:pPr>
        <w:pStyle w:val="PargrafodaLista"/>
        <w:spacing w:line="360" w:lineRule="auto"/>
        <w:ind w:left="0"/>
        <w:jc w:val="both"/>
        <w:rPr>
          <w:b/>
        </w:rPr>
      </w:pPr>
    </w:p>
    <w:p w:rsidR="007F6FEB" w:rsidRPr="004A2B76" w:rsidRDefault="007F6FEB" w:rsidP="007F6302">
      <w:pPr>
        <w:pStyle w:val="PargrafodaLista"/>
        <w:spacing w:line="360" w:lineRule="auto"/>
        <w:ind w:left="0"/>
        <w:jc w:val="both"/>
        <w:rPr>
          <w:b/>
        </w:rPr>
      </w:pPr>
      <w:r w:rsidRPr="004A2B76">
        <w:rPr>
          <w:b/>
        </w:rPr>
        <w:t xml:space="preserve">Resumo </w:t>
      </w:r>
    </w:p>
    <w:p w:rsidR="002E66EF" w:rsidRDefault="00B55D55" w:rsidP="007F6302">
      <w:pPr>
        <w:spacing w:line="360" w:lineRule="auto"/>
        <w:contextualSpacing/>
        <w:jc w:val="both"/>
        <w:rPr>
          <w:szCs w:val="24"/>
        </w:rPr>
      </w:pPr>
      <w:r>
        <w:rPr>
          <w:szCs w:val="24"/>
        </w:rPr>
        <w:t>As redes de cooperação</w:t>
      </w:r>
      <w:r w:rsidR="00812424">
        <w:rPr>
          <w:szCs w:val="24"/>
        </w:rPr>
        <w:t xml:space="preserve"> e as parcerias</w:t>
      </w:r>
      <w:r>
        <w:rPr>
          <w:szCs w:val="24"/>
        </w:rPr>
        <w:t xml:space="preserve"> podem ser instrumentos </w:t>
      </w:r>
      <w:r w:rsidR="002D6C7F">
        <w:rPr>
          <w:szCs w:val="24"/>
        </w:rPr>
        <w:t>de</w:t>
      </w:r>
      <w:r w:rsidR="0053798E">
        <w:rPr>
          <w:szCs w:val="24"/>
        </w:rPr>
        <w:t xml:space="preserve"> gestão de recursos naturais, </w:t>
      </w:r>
      <w:r>
        <w:rPr>
          <w:szCs w:val="24"/>
        </w:rPr>
        <w:t xml:space="preserve">geração de renda e promoção </w:t>
      </w:r>
      <w:r w:rsidR="002D6C7F">
        <w:rPr>
          <w:szCs w:val="24"/>
        </w:rPr>
        <w:t>d</w:t>
      </w:r>
      <w:r>
        <w:rPr>
          <w:szCs w:val="24"/>
        </w:rPr>
        <w:t xml:space="preserve">o desenvolvimento local. Desta forma, </w:t>
      </w:r>
      <w:r w:rsidR="002D6C7F">
        <w:rPr>
          <w:szCs w:val="24"/>
        </w:rPr>
        <w:t xml:space="preserve">este estudo buscou entender </w:t>
      </w:r>
      <w:r w:rsidR="00EC150F">
        <w:rPr>
          <w:szCs w:val="24"/>
        </w:rPr>
        <w:t xml:space="preserve">em que medida a cooperação e a parceria </w:t>
      </w:r>
      <w:r w:rsidR="00EC150F">
        <w:t>pode</w:t>
      </w:r>
      <w:r w:rsidR="00683A4E">
        <w:t>m</w:t>
      </w:r>
      <w:r w:rsidR="00EC150F">
        <w:t xml:space="preserve"> gerar inovação na gestão d</w:t>
      </w:r>
      <w:r w:rsidR="00683A4E">
        <w:t>e</w:t>
      </w:r>
      <w:r w:rsidR="00EC150F">
        <w:t xml:space="preserve"> recursos florestais e desenvolvimento local</w:t>
      </w:r>
      <w:r w:rsidR="002D6C7F">
        <w:rPr>
          <w:szCs w:val="24"/>
        </w:rPr>
        <w:t>.</w:t>
      </w:r>
      <w:r w:rsidR="00683A4E">
        <w:rPr>
          <w:szCs w:val="24"/>
        </w:rPr>
        <w:t xml:space="preserve"> F</w:t>
      </w:r>
      <w:r w:rsidR="0084196F">
        <w:rPr>
          <w:szCs w:val="24"/>
        </w:rPr>
        <w:t xml:space="preserve">oi estudado </w:t>
      </w:r>
      <w:r>
        <w:rPr>
          <w:szCs w:val="24"/>
        </w:rPr>
        <w:t>o caso de uma cooperativa comunitária formada por moradores da Floresta Nacional do Tapajós</w:t>
      </w:r>
      <w:r w:rsidR="0084196F">
        <w:rPr>
          <w:szCs w:val="24"/>
        </w:rPr>
        <w:t>, localizada no Pará</w:t>
      </w:r>
      <w:r>
        <w:rPr>
          <w:szCs w:val="24"/>
        </w:rPr>
        <w:t xml:space="preserve">. </w:t>
      </w:r>
      <w:r w:rsidR="0084196F">
        <w:rPr>
          <w:szCs w:val="24"/>
        </w:rPr>
        <w:t>Informações analisadas</w:t>
      </w:r>
      <w:r>
        <w:rPr>
          <w:szCs w:val="24"/>
        </w:rPr>
        <w:t xml:space="preserve"> por meio de entrevistas a atores chave e observação participante</w:t>
      </w:r>
      <w:r w:rsidR="0084196F">
        <w:rPr>
          <w:szCs w:val="24"/>
        </w:rPr>
        <w:t xml:space="preserve"> revelaram que a atuação de um</w:t>
      </w:r>
      <w:r w:rsidR="0053798E">
        <w:rPr>
          <w:szCs w:val="24"/>
        </w:rPr>
        <w:t>a rede de parcerias na gestão dessa</w:t>
      </w:r>
      <w:r w:rsidR="0084196F">
        <w:rPr>
          <w:szCs w:val="24"/>
        </w:rPr>
        <w:t xml:space="preserve"> cooperativa auxili</w:t>
      </w:r>
      <w:r w:rsidR="0053798E">
        <w:rPr>
          <w:szCs w:val="24"/>
        </w:rPr>
        <w:t>ou</w:t>
      </w:r>
      <w:r w:rsidR="0084196F">
        <w:rPr>
          <w:szCs w:val="24"/>
        </w:rPr>
        <w:t xml:space="preserve"> o estabelecimento de uma gestão inovadora dos recursos </w:t>
      </w:r>
      <w:r w:rsidR="0053798E">
        <w:rPr>
          <w:szCs w:val="24"/>
        </w:rPr>
        <w:t>florestais</w:t>
      </w:r>
      <w:r w:rsidR="0084196F">
        <w:rPr>
          <w:szCs w:val="24"/>
        </w:rPr>
        <w:t>, por meio de fundos de apoio</w:t>
      </w:r>
      <w:r w:rsidR="009F2F36">
        <w:rPr>
          <w:szCs w:val="24"/>
        </w:rPr>
        <w:t xml:space="preserve"> social e produtivo</w:t>
      </w:r>
      <w:r w:rsidR="0084196F">
        <w:rPr>
          <w:szCs w:val="24"/>
        </w:rPr>
        <w:t xml:space="preserve"> aos moradores, gerando benefícios </w:t>
      </w:r>
      <w:r w:rsidR="000444D8">
        <w:rPr>
          <w:szCs w:val="24"/>
        </w:rPr>
        <w:t xml:space="preserve">socioeconômicos </w:t>
      </w:r>
      <w:r w:rsidR="00683A4E">
        <w:rPr>
          <w:szCs w:val="24"/>
        </w:rPr>
        <w:t>no território</w:t>
      </w:r>
      <w:r w:rsidR="002E66EF">
        <w:rPr>
          <w:szCs w:val="24"/>
        </w:rPr>
        <w:t>.</w:t>
      </w:r>
    </w:p>
    <w:p w:rsidR="00932C7D" w:rsidRDefault="00A57A0C" w:rsidP="007F6302">
      <w:pPr>
        <w:spacing w:line="360" w:lineRule="auto"/>
        <w:contextualSpacing/>
        <w:rPr>
          <w:szCs w:val="24"/>
        </w:rPr>
      </w:pPr>
      <w:r w:rsidRPr="004A2B76">
        <w:rPr>
          <w:b/>
          <w:szCs w:val="24"/>
        </w:rPr>
        <w:t>Palavras</w:t>
      </w:r>
      <w:r w:rsidR="00310A9A">
        <w:rPr>
          <w:b/>
          <w:szCs w:val="24"/>
        </w:rPr>
        <w:t xml:space="preserve"> </w:t>
      </w:r>
      <w:r w:rsidRPr="004A2B76">
        <w:rPr>
          <w:b/>
          <w:szCs w:val="24"/>
        </w:rPr>
        <w:t xml:space="preserve">chave: </w:t>
      </w:r>
      <w:r w:rsidR="003C6D88">
        <w:rPr>
          <w:szCs w:val="24"/>
        </w:rPr>
        <w:t>Cooperação</w:t>
      </w:r>
      <w:r w:rsidR="004F040C">
        <w:rPr>
          <w:szCs w:val="24"/>
        </w:rPr>
        <w:t>;</w:t>
      </w:r>
      <w:r w:rsidR="00E71E65">
        <w:rPr>
          <w:szCs w:val="24"/>
        </w:rPr>
        <w:t xml:space="preserve"> </w:t>
      </w:r>
      <w:r w:rsidR="003C6D88">
        <w:rPr>
          <w:szCs w:val="24"/>
        </w:rPr>
        <w:t>Governança ambiental</w:t>
      </w:r>
      <w:r w:rsidR="003A7260">
        <w:rPr>
          <w:szCs w:val="24"/>
        </w:rPr>
        <w:t>; Inovação</w:t>
      </w:r>
      <w:r w:rsidR="005C5B35" w:rsidRPr="004A2B76">
        <w:rPr>
          <w:szCs w:val="24"/>
        </w:rPr>
        <w:t xml:space="preserve">. </w:t>
      </w:r>
    </w:p>
    <w:p w:rsidR="005F5269" w:rsidRDefault="005F5269" w:rsidP="00A17D83">
      <w:pPr>
        <w:pStyle w:val="PargrafodaLista"/>
        <w:spacing w:line="360" w:lineRule="auto"/>
        <w:ind w:left="0"/>
        <w:jc w:val="both"/>
        <w:rPr>
          <w:b/>
        </w:rPr>
      </w:pPr>
    </w:p>
    <w:p w:rsidR="00A17D83" w:rsidRPr="00E71E65" w:rsidRDefault="00A17D83" w:rsidP="00A17D83">
      <w:pPr>
        <w:pStyle w:val="PargrafodaLista"/>
        <w:spacing w:line="360" w:lineRule="auto"/>
        <w:ind w:left="0"/>
        <w:jc w:val="both"/>
        <w:rPr>
          <w:b/>
          <w:lang w:val="en-US"/>
        </w:rPr>
      </w:pPr>
      <w:r w:rsidRPr="00E71E65">
        <w:rPr>
          <w:b/>
          <w:lang w:val="en-US"/>
        </w:rPr>
        <w:t>Abstract</w:t>
      </w:r>
    </w:p>
    <w:p w:rsidR="003A4853" w:rsidRPr="007D7993" w:rsidRDefault="003A4853" w:rsidP="003A4853">
      <w:pPr>
        <w:spacing w:line="360" w:lineRule="auto"/>
        <w:contextualSpacing/>
        <w:jc w:val="both"/>
        <w:rPr>
          <w:szCs w:val="24"/>
          <w:lang w:val="en-US"/>
        </w:rPr>
      </w:pPr>
      <w:r w:rsidRPr="00275211">
        <w:rPr>
          <w:szCs w:val="24"/>
          <w:lang w:val="en-US"/>
        </w:rPr>
        <w:t>Forest management performed by traditional peoples and local communities in the Amazon region is</w:t>
      </w:r>
      <w:r w:rsidR="000C3761">
        <w:rPr>
          <w:szCs w:val="24"/>
          <w:lang w:val="en-US"/>
        </w:rPr>
        <w:t xml:space="preserve"> </w:t>
      </w:r>
      <w:r w:rsidRPr="00275211">
        <w:rPr>
          <w:szCs w:val="24"/>
          <w:lang w:val="en-US"/>
        </w:rPr>
        <w:t xml:space="preserve">considered a tool for environmental conservation and local development. </w:t>
      </w:r>
      <w:r w:rsidRPr="003A4853">
        <w:rPr>
          <w:szCs w:val="24"/>
          <w:lang w:val="en-US"/>
        </w:rPr>
        <w:t xml:space="preserve">This study deals with a peculiar case of a community cooperative, that have been supported by a network partners which in its turn has innovated the financial resources cooperative management forms and put the forest as an asset for social welfare promotion and biodiversity conservation. Floresta Nacional do Tapajós case </w:t>
      </w:r>
      <w:r w:rsidR="007D7993">
        <w:rPr>
          <w:szCs w:val="24"/>
          <w:lang w:val="en-US"/>
        </w:rPr>
        <w:t>was studied and i</w:t>
      </w:r>
      <w:r w:rsidRPr="007D7993">
        <w:rPr>
          <w:szCs w:val="24"/>
          <w:lang w:val="en-US"/>
        </w:rPr>
        <w:t>nformation analyzed from key actors interviews and by participant observation showed that partnership network performance in the cooperative management enabled a emergence of an innovative management from social funds and local residents financial support generating socioeconomic benefits to traditional population of this conservation unit.</w:t>
      </w:r>
    </w:p>
    <w:p w:rsidR="00A17D83" w:rsidRPr="00A17D83" w:rsidRDefault="00A17D83" w:rsidP="00A17D83">
      <w:pPr>
        <w:spacing w:line="360" w:lineRule="auto"/>
        <w:contextualSpacing/>
        <w:rPr>
          <w:szCs w:val="24"/>
          <w:lang w:val="en-US"/>
        </w:rPr>
      </w:pPr>
      <w:r w:rsidRPr="00A17D83">
        <w:rPr>
          <w:b/>
          <w:szCs w:val="24"/>
          <w:lang w:val="en-US"/>
        </w:rPr>
        <w:t xml:space="preserve">Key word: </w:t>
      </w:r>
      <w:r w:rsidR="003C6D88">
        <w:rPr>
          <w:szCs w:val="24"/>
          <w:lang w:val="en-US"/>
        </w:rPr>
        <w:t>Cooperation</w:t>
      </w:r>
      <w:r w:rsidR="00835FBC">
        <w:rPr>
          <w:szCs w:val="24"/>
          <w:lang w:val="en-US"/>
        </w:rPr>
        <w:t>;</w:t>
      </w:r>
      <w:r w:rsidR="003A4853">
        <w:rPr>
          <w:szCs w:val="24"/>
          <w:lang w:val="en-US"/>
        </w:rPr>
        <w:t xml:space="preserve"> </w:t>
      </w:r>
      <w:r w:rsidR="003C6D88">
        <w:rPr>
          <w:szCs w:val="24"/>
          <w:lang w:val="en-US"/>
        </w:rPr>
        <w:t>Environmental governance</w:t>
      </w:r>
      <w:r w:rsidRPr="00A17D83">
        <w:rPr>
          <w:szCs w:val="24"/>
          <w:lang w:val="en-US"/>
        </w:rPr>
        <w:t xml:space="preserve">; </w:t>
      </w:r>
      <w:r>
        <w:rPr>
          <w:szCs w:val="24"/>
          <w:lang w:val="en-US"/>
        </w:rPr>
        <w:t>Innovation</w:t>
      </w:r>
      <w:r w:rsidRPr="00A17D83">
        <w:rPr>
          <w:szCs w:val="24"/>
          <w:lang w:val="en-US"/>
        </w:rPr>
        <w:t xml:space="preserve">. </w:t>
      </w:r>
    </w:p>
    <w:p w:rsidR="00A17D83" w:rsidRPr="00A17D83" w:rsidRDefault="00A17D83" w:rsidP="007F6302">
      <w:pPr>
        <w:spacing w:line="360" w:lineRule="auto"/>
        <w:contextualSpacing/>
        <w:rPr>
          <w:szCs w:val="24"/>
          <w:lang w:val="en-US"/>
        </w:rPr>
      </w:pPr>
    </w:p>
    <w:p w:rsidR="008C48FA" w:rsidRPr="004A2B76" w:rsidRDefault="008C48FA" w:rsidP="007F6302">
      <w:pPr>
        <w:spacing w:line="360" w:lineRule="auto"/>
        <w:contextualSpacing/>
        <w:jc w:val="both"/>
        <w:rPr>
          <w:b/>
          <w:szCs w:val="24"/>
        </w:rPr>
      </w:pPr>
      <w:r w:rsidRPr="004A2B76">
        <w:rPr>
          <w:b/>
          <w:szCs w:val="24"/>
        </w:rPr>
        <w:t>Introdução</w:t>
      </w:r>
    </w:p>
    <w:p w:rsidR="009C79BF" w:rsidRPr="009C79BF" w:rsidRDefault="00FF2255" w:rsidP="009C79BF">
      <w:pPr>
        <w:spacing w:line="360" w:lineRule="auto"/>
        <w:jc w:val="both"/>
      </w:pPr>
      <w:r w:rsidRPr="001B7BA6">
        <w:t>Os problemas socioambientais derivados dos processos d</w:t>
      </w:r>
      <w:r>
        <w:t>e</w:t>
      </w:r>
      <w:r w:rsidRPr="001B7BA6">
        <w:t xml:space="preserve"> adoção hegemônica de um sistema político e econômico baseado no usufruto de curto e médio prazo da natureza (CÂMARA, 2013), </w:t>
      </w:r>
      <w:r>
        <w:t>são</w:t>
      </w:r>
      <w:r w:rsidRPr="001B7BA6">
        <w:t xml:space="preserve"> externalidades negativas ao meio ambiente, como a degradação e o uso indiscriminado dos recursos naturais (FROEHLICH, 1998; </w:t>
      </w:r>
      <w:r>
        <w:t>SCHMINK;</w:t>
      </w:r>
      <w:r w:rsidRPr="001B7BA6">
        <w:t xml:space="preserve"> WOOD, 2012)</w:t>
      </w:r>
      <w:r w:rsidR="009C79BF" w:rsidRPr="009C79BF">
        <w:t>, que podem encontrar na ação local alternativas de enfrentamento e busca de soluções para a conservação ambiental aliada ao desenvolvimento e superação da pobreza (</w:t>
      </w:r>
      <w:r w:rsidR="00AA642F">
        <w:rPr>
          <w:szCs w:val="21"/>
        </w:rPr>
        <w:t>CATTANI;</w:t>
      </w:r>
      <w:r w:rsidR="009C79BF" w:rsidRPr="009C79BF">
        <w:rPr>
          <w:szCs w:val="21"/>
        </w:rPr>
        <w:t xml:space="preserve"> FERRARINI, 2010)</w:t>
      </w:r>
      <w:r w:rsidR="009C79BF" w:rsidRPr="009C79BF">
        <w:t xml:space="preserve">.  </w:t>
      </w:r>
    </w:p>
    <w:p w:rsidR="009C79BF" w:rsidRPr="009C79BF" w:rsidRDefault="009C79BF" w:rsidP="009C79BF">
      <w:pPr>
        <w:spacing w:line="360" w:lineRule="auto"/>
        <w:jc w:val="both"/>
      </w:pPr>
      <w:r w:rsidRPr="009C79BF">
        <w:t xml:space="preserve">A potencialização da ação coletiva e de cooperação entre os atores de um território podem ampliar as possibilidades de desenvolvimento pautado na conservação dos recursos naturais e melhoria da </w:t>
      </w:r>
      <w:r w:rsidRPr="009C79BF">
        <w:lastRenderedPageBreak/>
        <w:t>qualidade de vida da popula</w:t>
      </w:r>
      <w:r w:rsidR="00AA642F">
        <w:t>ção (CAVALCANTI, 2004; FONSECA;</w:t>
      </w:r>
      <w:r w:rsidRPr="009C79BF">
        <w:t xml:space="preserve"> BURSZTYN, 2009; </w:t>
      </w:r>
      <w:r w:rsidR="00AA642F">
        <w:t xml:space="preserve">MERTENS </w:t>
      </w:r>
      <w:r w:rsidR="00DC5FE3" w:rsidRPr="00DC5FE3">
        <w:rPr>
          <w:i/>
        </w:rPr>
        <w:t>et al.</w:t>
      </w:r>
      <w:r w:rsidR="00AA642F">
        <w:t>, 2011; SCHNEIDER;</w:t>
      </w:r>
      <w:r w:rsidRPr="009C79BF">
        <w:t xml:space="preserve"> TARTARUGA, 2004</w:t>
      </w:r>
      <w:r w:rsidR="00D66F69">
        <w:t>).</w:t>
      </w:r>
      <w:r w:rsidR="00FF2255">
        <w:t xml:space="preserve"> </w:t>
      </w:r>
      <w:r w:rsidR="001616C3">
        <w:t xml:space="preserve">Para </w:t>
      </w:r>
      <w:r w:rsidRPr="009C79BF">
        <w:rPr>
          <w:rStyle w:val="highlightedsearchterm"/>
        </w:rPr>
        <w:t>Fonseca e Bursztyn (20</w:t>
      </w:r>
      <w:r w:rsidR="001616C3">
        <w:rPr>
          <w:rStyle w:val="highlightedsearchterm"/>
        </w:rPr>
        <w:t xml:space="preserve">09), </w:t>
      </w:r>
      <w:r w:rsidRPr="009C79BF">
        <w:rPr>
          <w:rStyle w:val="highlightedsearchterm"/>
        </w:rPr>
        <w:t xml:space="preserve">a </w:t>
      </w:r>
      <w:r w:rsidRPr="009C79BF">
        <w:t>governança ambiental possui atributos que fazem dela uma ferramenta para</w:t>
      </w:r>
      <w:r w:rsidR="00603C97">
        <w:t xml:space="preserve"> o desenvolvimento, como </w:t>
      </w:r>
      <w:r w:rsidRPr="009C79BF">
        <w:t>participação, descentralização, responsabilização e equid</w:t>
      </w:r>
      <w:r w:rsidR="007A6F33">
        <w:t>ade entre os atores envolvidos e</w:t>
      </w:r>
      <w:r w:rsidR="00F96B50">
        <w:t>,</w:t>
      </w:r>
      <w:r w:rsidR="007A6F33">
        <w:t xml:space="preserve"> por esse motivo, ela</w:t>
      </w:r>
      <w:r w:rsidR="00EC150F">
        <w:t xml:space="preserve"> </w:t>
      </w:r>
      <w:r w:rsidR="007A6F33">
        <w:t>pode ser um instrumento da ação coletiva e</w:t>
      </w:r>
      <w:r w:rsidR="00EC150F">
        <w:t xml:space="preserve"> </w:t>
      </w:r>
      <w:r w:rsidR="007A6F33">
        <w:t>conduzir</w:t>
      </w:r>
      <w:r w:rsidR="007A6F33" w:rsidRPr="009C79BF">
        <w:t xml:space="preserve"> os atores do território ao uso racional dos recursos naturais, objetivando o desenvolvimento local (ABRAMOVAY, 2000; </w:t>
      </w:r>
      <w:r w:rsidR="007A6F33" w:rsidRPr="009C79BF">
        <w:rPr>
          <w:rStyle w:val="highlightedsearchterm"/>
        </w:rPr>
        <w:t>CAVALCANTI, 2004;</w:t>
      </w:r>
      <w:r w:rsidR="00287846">
        <w:rPr>
          <w:rStyle w:val="highlightedsearchterm"/>
        </w:rPr>
        <w:t xml:space="preserve"> </w:t>
      </w:r>
      <w:r w:rsidR="007A6F33" w:rsidRPr="009C79BF">
        <w:rPr>
          <w:rStyle w:val="highlightedsearchterm"/>
        </w:rPr>
        <w:t>TAPIA, 2005).</w:t>
      </w:r>
    </w:p>
    <w:p w:rsidR="009C79BF" w:rsidRDefault="009C79BF" w:rsidP="001616C3">
      <w:pPr>
        <w:spacing w:line="360" w:lineRule="auto"/>
        <w:jc w:val="both"/>
      </w:pPr>
      <w:r w:rsidRPr="009C79BF">
        <w:t xml:space="preserve">No âmbito dos territórios florestais da Amazônia brasileira, as dificuldades de gestão dos recursos florestais, principalmente relacionadas ao controle fundiário e ordenamento do uso desses recursos, geram mudanças expressivas no território, como degradação florestal e desmatamento (ADEODATO </w:t>
      </w:r>
      <w:r w:rsidR="00DC5FE3" w:rsidRPr="00DC5FE3">
        <w:rPr>
          <w:i/>
        </w:rPr>
        <w:t>et al.</w:t>
      </w:r>
      <w:r w:rsidRPr="009C79BF">
        <w:t xml:space="preserve">, 2011; LENTINI et al, 2012; </w:t>
      </w:r>
      <w:r w:rsidR="003A40B7">
        <w:t>SCHMINK;</w:t>
      </w:r>
      <w:r w:rsidRPr="007D748C">
        <w:t xml:space="preserve"> WOOD, 2012</w:t>
      </w:r>
      <w:r w:rsidRPr="009C79BF">
        <w:t xml:space="preserve">). </w:t>
      </w:r>
      <w:r w:rsidR="00DD6AE9">
        <w:t xml:space="preserve">E uma forma de combater </w:t>
      </w:r>
      <w:r w:rsidR="00F96B50">
        <w:t xml:space="preserve">essa situação </w:t>
      </w:r>
      <w:r w:rsidR="00DD6AE9">
        <w:t>pode ser por meio do</w:t>
      </w:r>
      <w:r w:rsidR="001616C3">
        <w:t xml:space="preserve"> manejo florestal como ferramenta de conservação ambiental e desenvolvimento</w:t>
      </w:r>
      <w:r w:rsidR="00603C97">
        <w:t xml:space="preserve"> do território</w:t>
      </w:r>
      <w:r w:rsidR="007D748C">
        <w:t xml:space="preserve"> (</w:t>
      </w:r>
      <w:r w:rsidR="007D748C" w:rsidRPr="007D748C">
        <w:t xml:space="preserve">KELLER </w:t>
      </w:r>
      <w:r w:rsidR="00DC5FE3" w:rsidRPr="00DC5FE3">
        <w:rPr>
          <w:i/>
        </w:rPr>
        <w:t>et al.</w:t>
      </w:r>
      <w:r w:rsidR="007D748C" w:rsidRPr="007D748C">
        <w:t xml:space="preserve">, 2005; JONG </w:t>
      </w:r>
      <w:r w:rsidR="00DC5FE3" w:rsidRPr="00DC5FE3">
        <w:rPr>
          <w:i/>
        </w:rPr>
        <w:t>et al.</w:t>
      </w:r>
      <w:r w:rsidR="007D748C" w:rsidRPr="007D748C">
        <w:t>, 2008; S</w:t>
      </w:r>
      <w:r w:rsidR="003A40B7">
        <w:t xml:space="preserve">CHULZE </w:t>
      </w:r>
      <w:r w:rsidR="00DC5FE3" w:rsidRPr="00DC5FE3">
        <w:rPr>
          <w:i/>
        </w:rPr>
        <w:t>et al.</w:t>
      </w:r>
      <w:r w:rsidR="003A40B7">
        <w:t>, 2008; VERÍSSIMO;</w:t>
      </w:r>
      <w:r w:rsidR="007D748C" w:rsidRPr="007D748C">
        <w:t xml:space="preserve"> BARRETO, 2005</w:t>
      </w:r>
      <w:r w:rsidR="007D748C">
        <w:t>; ZARIN, 2005)</w:t>
      </w:r>
      <w:r w:rsidR="001616C3">
        <w:t xml:space="preserve">. </w:t>
      </w:r>
    </w:p>
    <w:p w:rsidR="009243E2" w:rsidRDefault="00D66F69" w:rsidP="00390F96">
      <w:pPr>
        <w:spacing w:line="360" w:lineRule="auto"/>
        <w:jc w:val="both"/>
        <w:rPr>
          <w:szCs w:val="24"/>
        </w:rPr>
      </w:pPr>
      <w:r w:rsidRPr="00D66F69">
        <w:t xml:space="preserve">Por esse motivo, este trabalho </w:t>
      </w:r>
      <w:r w:rsidR="00EC150F">
        <w:t>busc</w:t>
      </w:r>
      <w:r w:rsidR="00FE36C3">
        <w:t>ou</w:t>
      </w:r>
      <w:r w:rsidR="00EC150F">
        <w:t xml:space="preserve"> entender </w:t>
      </w:r>
      <w:r w:rsidR="00EC150F">
        <w:rPr>
          <w:szCs w:val="24"/>
        </w:rPr>
        <w:t xml:space="preserve">em que medida a cooperação e a parceria </w:t>
      </w:r>
      <w:r w:rsidR="00EC150F">
        <w:t>pode</w:t>
      </w:r>
      <w:r w:rsidR="00683A4E">
        <w:t>m</w:t>
      </w:r>
      <w:r w:rsidR="00EC150F">
        <w:t xml:space="preserve"> gerar</w:t>
      </w:r>
      <w:r w:rsidR="003F4BBF">
        <w:t xml:space="preserve"> inovação na gestão </w:t>
      </w:r>
      <w:r w:rsidR="00390F96">
        <w:t>dos recursos florestais</w:t>
      </w:r>
      <w:r w:rsidR="00EC150F">
        <w:t xml:space="preserve"> e desenvolvimento local</w:t>
      </w:r>
      <w:r w:rsidR="007267F9">
        <w:t xml:space="preserve">. </w:t>
      </w:r>
      <w:r w:rsidR="003F4BBF">
        <w:t xml:space="preserve">Acredita-se que </w:t>
      </w:r>
      <w:r w:rsidR="00390F96">
        <w:t xml:space="preserve">as redes de cooperação são ferramentas para a gestão dos recursos naturais aliada ao desenvolvimento. Para fundamentar a pesquisa, foi </w:t>
      </w:r>
      <w:r w:rsidR="00780699">
        <w:t xml:space="preserve">analisada </w:t>
      </w:r>
      <w:r w:rsidR="000B4F12">
        <w:rPr>
          <w:szCs w:val="24"/>
        </w:rPr>
        <w:t xml:space="preserve">a Cooperativa Mista da </w:t>
      </w:r>
      <w:r w:rsidR="00EE5F3E">
        <w:rPr>
          <w:szCs w:val="24"/>
        </w:rPr>
        <w:t xml:space="preserve">Flona </w:t>
      </w:r>
      <w:r w:rsidR="000B4F12">
        <w:rPr>
          <w:szCs w:val="24"/>
        </w:rPr>
        <w:t>do Tap</w:t>
      </w:r>
      <w:r w:rsidR="00103042">
        <w:rPr>
          <w:szCs w:val="24"/>
        </w:rPr>
        <w:t>a</w:t>
      </w:r>
      <w:r w:rsidR="000B4F12">
        <w:rPr>
          <w:szCs w:val="24"/>
        </w:rPr>
        <w:t>jós</w:t>
      </w:r>
      <w:r w:rsidR="00AD778F">
        <w:rPr>
          <w:szCs w:val="24"/>
        </w:rPr>
        <w:t xml:space="preserve"> (Coomflona)</w:t>
      </w:r>
      <w:r w:rsidR="000B4F12">
        <w:rPr>
          <w:szCs w:val="24"/>
        </w:rPr>
        <w:t>,</w:t>
      </w:r>
      <w:r w:rsidR="00390F96" w:rsidRPr="004A2B76">
        <w:rPr>
          <w:szCs w:val="24"/>
        </w:rPr>
        <w:t xml:space="preserve"> localizada </w:t>
      </w:r>
      <w:r w:rsidR="009243E2">
        <w:rPr>
          <w:szCs w:val="24"/>
        </w:rPr>
        <w:t>na Floresta Nacional do Tapajós, Unidade de Conservação de Uso Sustentável</w:t>
      </w:r>
      <w:r w:rsidR="007C7DFD">
        <w:rPr>
          <w:szCs w:val="24"/>
        </w:rPr>
        <w:t xml:space="preserve"> (SNUC, 2000)</w:t>
      </w:r>
      <w:r w:rsidR="009243E2">
        <w:rPr>
          <w:szCs w:val="24"/>
        </w:rPr>
        <w:t xml:space="preserve"> da região </w:t>
      </w:r>
      <w:r w:rsidR="00390F96" w:rsidRPr="004A2B76">
        <w:rPr>
          <w:szCs w:val="24"/>
        </w:rPr>
        <w:t xml:space="preserve">oeste do </w:t>
      </w:r>
      <w:r w:rsidR="009243E2">
        <w:rPr>
          <w:szCs w:val="24"/>
        </w:rPr>
        <w:t xml:space="preserve">estado do </w:t>
      </w:r>
      <w:r w:rsidR="00390F96" w:rsidRPr="004A2B76">
        <w:rPr>
          <w:szCs w:val="24"/>
        </w:rPr>
        <w:t xml:space="preserve">Pará. </w:t>
      </w:r>
    </w:p>
    <w:p w:rsidR="00390F96" w:rsidRDefault="009B4EFA" w:rsidP="00390F96">
      <w:pPr>
        <w:spacing w:line="360" w:lineRule="auto"/>
        <w:jc w:val="both"/>
        <w:rPr>
          <w:szCs w:val="24"/>
        </w:rPr>
      </w:pPr>
      <w:r w:rsidRPr="009B4EFA">
        <w:rPr>
          <w:szCs w:val="24"/>
        </w:rPr>
        <w:t xml:space="preserve">A metodologia </w:t>
      </w:r>
      <w:r>
        <w:rPr>
          <w:szCs w:val="24"/>
        </w:rPr>
        <w:t xml:space="preserve">de pesquisa </w:t>
      </w:r>
      <w:r w:rsidRPr="009B4EFA">
        <w:rPr>
          <w:szCs w:val="24"/>
        </w:rPr>
        <w:t xml:space="preserve">aplicada </w:t>
      </w:r>
      <w:r>
        <w:rPr>
          <w:szCs w:val="24"/>
        </w:rPr>
        <w:t>permitiu</w:t>
      </w:r>
      <w:r w:rsidRPr="009B4EFA">
        <w:rPr>
          <w:szCs w:val="24"/>
        </w:rPr>
        <w:t xml:space="preserve"> a realização de uma pesquisa analítico-descritiva, fazendo uso de um estudo de caso como método de investigação.</w:t>
      </w:r>
      <w:r>
        <w:rPr>
          <w:szCs w:val="24"/>
        </w:rPr>
        <w:t xml:space="preserve"> </w:t>
      </w:r>
      <w:r w:rsidR="00390F96" w:rsidRPr="004A2B76">
        <w:rPr>
          <w:szCs w:val="24"/>
        </w:rPr>
        <w:t>As informações e os dados apresentados sobre essa cooperativa foram obtidos por mei</w:t>
      </w:r>
      <w:r w:rsidR="0015490A">
        <w:rPr>
          <w:szCs w:val="24"/>
        </w:rPr>
        <w:t>o de entrevistas a atores chave, como lideranças comunitárias que participaram de todo o processo de formatação das parcerias</w:t>
      </w:r>
      <w:r w:rsidR="007354D1">
        <w:rPr>
          <w:szCs w:val="24"/>
        </w:rPr>
        <w:t xml:space="preserve">, </w:t>
      </w:r>
      <w:r w:rsidR="007354D1" w:rsidRPr="004A2B76">
        <w:rPr>
          <w:szCs w:val="24"/>
        </w:rPr>
        <w:t xml:space="preserve">representantes </w:t>
      </w:r>
      <w:r w:rsidR="007354D1">
        <w:rPr>
          <w:szCs w:val="24"/>
        </w:rPr>
        <w:t>do Instituto Chico Mendes de Conservação da Biodiversidade (ICMBio), Serviço Florestal Brasileiro (SFB)</w:t>
      </w:r>
      <w:r w:rsidR="007354D1" w:rsidRPr="004A2B76">
        <w:rPr>
          <w:szCs w:val="24"/>
        </w:rPr>
        <w:t xml:space="preserve"> e representantes de organizações não governamentais</w:t>
      </w:r>
      <w:r w:rsidR="00592016">
        <w:rPr>
          <w:szCs w:val="24"/>
        </w:rPr>
        <w:t>. As entrevistas foram realizadas</w:t>
      </w:r>
      <w:r w:rsidR="00AD778F">
        <w:rPr>
          <w:szCs w:val="24"/>
        </w:rPr>
        <w:t xml:space="preserve"> </w:t>
      </w:r>
      <w:r w:rsidR="00592016">
        <w:rPr>
          <w:szCs w:val="24"/>
        </w:rPr>
        <w:t xml:space="preserve">em 2009, </w:t>
      </w:r>
      <w:r w:rsidR="00AD778F">
        <w:rPr>
          <w:szCs w:val="24"/>
        </w:rPr>
        <w:t xml:space="preserve">durante estudo </w:t>
      </w:r>
      <w:r w:rsidR="00592016">
        <w:rPr>
          <w:szCs w:val="24"/>
        </w:rPr>
        <w:t>desenvolvido por</w:t>
      </w:r>
      <w:r w:rsidR="00AD778F">
        <w:rPr>
          <w:szCs w:val="24"/>
        </w:rPr>
        <w:t xml:space="preserve"> </w:t>
      </w:r>
      <w:r w:rsidR="00926023" w:rsidRPr="004A2B76">
        <w:rPr>
          <w:szCs w:val="24"/>
        </w:rPr>
        <w:t>E</w:t>
      </w:r>
      <w:r w:rsidR="00AD778F" w:rsidRPr="004A2B76">
        <w:rPr>
          <w:szCs w:val="24"/>
        </w:rPr>
        <w:t>spada</w:t>
      </w:r>
      <w:r w:rsidR="00287846">
        <w:rPr>
          <w:szCs w:val="24"/>
        </w:rPr>
        <w:t xml:space="preserve"> </w:t>
      </w:r>
      <w:r w:rsidR="00DC5FE3" w:rsidRPr="00DC5FE3">
        <w:rPr>
          <w:i/>
          <w:szCs w:val="24"/>
        </w:rPr>
        <w:t>et al.</w:t>
      </w:r>
      <w:r w:rsidR="00AD778F">
        <w:rPr>
          <w:szCs w:val="24"/>
        </w:rPr>
        <w:t xml:space="preserve"> (</w:t>
      </w:r>
      <w:r w:rsidR="00390F96" w:rsidRPr="004A2B76">
        <w:rPr>
          <w:szCs w:val="24"/>
        </w:rPr>
        <w:t>2010)</w:t>
      </w:r>
      <w:r w:rsidR="00592016">
        <w:rPr>
          <w:szCs w:val="24"/>
        </w:rPr>
        <w:t xml:space="preserve"> e seguiram um protocolo de entrevista semiestruturada</w:t>
      </w:r>
      <w:r w:rsidR="005656C2">
        <w:rPr>
          <w:szCs w:val="24"/>
        </w:rPr>
        <w:t xml:space="preserve"> (</w:t>
      </w:r>
      <w:r w:rsidR="005656C2">
        <w:rPr>
          <w:szCs w:val="24"/>
        </w:rPr>
        <w:t>BONI; QUARESMA, 2005</w:t>
      </w:r>
      <w:r w:rsidR="005656C2">
        <w:rPr>
          <w:szCs w:val="24"/>
        </w:rPr>
        <w:t>)</w:t>
      </w:r>
      <w:r w:rsidR="00592016">
        <w:rPr>
          <w:szCs w:val="24"/>
        </w:rPr>
        <w:t xml:space="preserve">. A metodologia também foi enriquecida pela técnica de </w:t>
      </w:r>
      <w:r w:rsidR="00780699">
        <w:rPr>
          <w:szCs w:val="24"/>
        </w:rPr>
        <w:t>observação participante de um dos autores</w:t>
      </w:r>
      <w:r w:rsidR="0015490A">
        <w:rPr>
          <w:szCs w:val="24"/>
        </w:rPr>
        <w:t xml:space="preserve"> deste estudo</w:t>
      </w:r>
      <w:r w:rsidR="00780699">
        <w:rPr>
          <w:szCs w:val="24"/>
        </w:rPr>
        <w:t>, que</w:t>
      </w:r>
      <w:r w:rsidR="003E340E">
        <w:rPr>
          <w:szCs w:val="24"/>
        </w:rPr>
        <w:t xml:space="preserve"> é analista ambiental do ICMBio e</w:t>
      </w:r>
      <w:r w:rsidR="00780699">
        <w:rPr>
          <w:szCs w:val="24"/>
        </w:rPr>
        <w:t xml:space="preserve"> realiza a gestão compartilhada da </w:t>
      </w:r>
      <w:r w:rsidR="00101689">
        <w:rPr>
          <w:szCs w:val="24"/>
        </w:rPr>
        <w:t>Floresta Nacional</w:t>
      </w:r>
      <w:r w:rsidR="00305B1D">
        <w:rPr>
          <w:szCs w:val="24"/>
        </w:rPr>
        <w:t xml:space="preserve"> (</w:t>
      </w:r>
      <w:r w:rsidR="00EE5F3E">
        <w:rPr>
          <w:szCs w:val="24"/>
        </w:rPr>
        <w:t>Flona</w:t>
      </w:r>
      <w:r w:rsidR="00305B1D">
        <w:rPr>
          <w:szCs w:val="24"/>
        </w:rPr>
        <w:t>)</w:t>
      </w:r>
      <w:r w:rsidR="00101689">
        <w:rPr>
          <w:szCs w:val="24"/>
        </w:rPr>
        <w:t xml:space="preserve"> do Tapajós</w:t>
      </w:r>
      <w:r w:rsidR="007C7DFD">
        <w:rPr>
          <w:szCs w:val="24"/>
        </w:rPr>
        <w:t xml:space="preserve">. </w:t>
      </w:r>
      <w:r w:rsidR="00780699">
        <w:rPr>
          <w:szCs w:val="24"/>
        </w:rPr>
        <w:t xml:space="preserve"> </w:t>
      </w:r>
    </w:p>
    <w:p w:rsidR="000B4F12" w:rsidRDefault="003E21B2" w:rsidP="00E419F6">
      <w:pPr>
        <w:spacing w:line="360" w:lineRule="auto"/>
        <w:jc w:val="both"/>
        <w:rPr>
          <w:szCs w:val="24"/>
        </w:rPr>
      </w:pPr>
      <w:r>
        <w:rPr>
          <w:szCs w:val="24"/>
        </w:rPr>
        <w:t>O</w:t>
      </w:r>
      <w:r w:rsidR="00305B1D">
        <w:rPr>
          <w:szCs w:val="24"/>
        </w:rPr>
        <w:t xml:space="preserve"> estudo revela, a partir da contribuição de </w:t>
      </w:r>
      <w:r w:rsidR="00530C85">
        <w:rPr>
          <w:szCs w:val="24"/>
        </w:rPr>
        <w:t>instituições</w:t>
      </w:r>
      <w:r w:rsidR="00305B1D">
        <w:rPr>
          <w:szCs w:val="24"/>
        </w:rPr>
        <w:t xml:space="preserve"> </w:t>
      </w:r>
      <w:r w:rsidR="00530C85">
        <w:rPr>
          <w:szCs w:val="24"/>
        </w:rPr>
        <w:t>parceiras, da formação de uma rede de cooperação</w:t>
      </w:r>
      <w:r w:rsidR="00305B1D">
        <w:rPr>
          <w:szCs w:val="24"/>
        </w:rPr>
        <w:t xml:space="preserve"> e da construção participativa do modelo de manejo florestal comunitário realizado pela </w:t>
      </w:r>
      <w:r w:rsidR="00F14C84">
        <w:rPr>
          <w:szCs w:val="24"/>
        </w:rPr>
        <w:t>Coomflona</w:t>
      </w:r>
      <w:r w:rsidR="00305B1D">
        <w:rPr>
          <w:szCs w:val="24"/>
        </w:rPr>
        <w:t xml:space="preserve">, </w:t>
      </w:r>
      <w:r w:rsidR="00530C85">
        <w:rPr>
          <w:szCs w:val="24"/>
        </w:rPr>
        <w:t xml:space="preserve">que </w:t>
      </w:r>
      <w:r w:rsidR="00F14C84">
        <w:rPr>
          <w:szCs w:val="24"/>
        </w:rPr>
        <w:t xml:space="preserve">a </w:t>
      </w:r>
      <w:r w:rsidR="00E419F6">
        <w:rPr>
          <w:szCs w:val="24"/>
        </w:rPr>
        <w:t>gestão administrativa e financeira desta cooperativa</w:t>
      </w:r>
      <w:r w:rsidR="003D49AD">
        <w:rPr>
          <w:szCs w:val="24"/>
        </w:rPr>
        <w:t xml:space="preserve"> </w:t>
      </w:r>
      <w:r w:rsidR="00E419F6">
        <w:rPr>
          <w:szCs w:val="24"/>
        </w:rPr>
        <w:t>inova</w:t>
      </w:r>
      <w:r w:rsidR="00DA6AC1">
        <w:rPr>
          <w:szCs w:val="24"/>
        </w:rPr>
        <w:t xml:space="preserve"> </w:t>
      </w:r>
      <w:r w:rsidR="00530C85">
        <w:rPr>
          <w:szCs w:val="24"/>
        </w:rPr>
        <w:t xml:space="preserve">continuamente </w:t>
      </w:r>
      <w:r w:rsidR="00305B1D">
        <w:rPr>
          <w:szCs w:val="24"/>
        </w:rPr>
        <w:t>a gestão dos recursos naturais</w:t>
      </w:r>
      <w:r w:rsidR="00E419F6">
        <w:rPr>
          <w:szCs w:val="24"/>
        </w:rPr>
        <w:t xml:space="preserve"> e promove o desenvolvimento local</w:t>
      </w:r>
      <w:r w:rsidR="0005465B">
        <w:rPr>
          <w:szCs w:val="24"/>
        </w:rPr>
        <w:t xml:space="preserve">, gerando renda, postos de trabalho e educação profissionalizante dos moradores tradicionais da Flona do Tapajós. </w:t>
      </w:r>
    </w:p>
    <w:p w:rsidR="00A141B5" w:rsidRPr="00135AA3" w:rsidRDefault="00135AA3" w:rsidP="00A141B5">
      <w:pPr>
        <w:spacing w:line="360" w:lineRule="auto"/>
        <w:jc w:val="both"/>
        <w:rPr>
          <w:b/>
          <w:szCs w:val="24"/>
        </w:rPr>
      </w:pPr>
      <w:r w:rsidRPr="00135AA3">
        <w:rPr>
          <w:b/>
          <w:szCs w:val="24"/>
        </w:rPr>
        <w:lastRenderedPageBreak/>
        <w:t>A</w:t>
      </w:r>
      <w:r w:rsidR="000A1CB9">
        <w:rPr>
          <w:b/>
          <w:szCs w:val="24"/>
        </w:rPr>
        <w:t>s</w:t>
      </w:r>
      <w:r w:rsidR="00FF2255">
        <w:rPr>
          <w:b/>
          <w:szCs w:val="24"/>
        </w:rPr>
        <w:t xml:space="preserve"> </w:t>
      </w:r>
      <w:r w:rsidR="000A1CB9">
        <w:rPr>
          <w:b/>
          <w:szCs w:val="24"/>
        </w:rPr>
        <w:t>bases</w:t>
      </w:r>
      <w:r w:rsidR="00FF2255">
        <w:rPr>
          <w:b/>
          <w:szCs w:val="24"/>
        </w:rPr>
        <w:t xml:space="preserve"> </w:t>
      </w:r>
      <w:r w:rsidR="00EA19EF">
        <w:rPr>
          <w:b/>
          <w:szCs w:val="24"/>
        </w:rPr>
        <w:t>para o</w:t>
      </w:r>
      <w:r>
        <w:rPr>
          <w:b/>
          <w:szCs w:val="24"/>
        </w:rPr>
        <w:t xml:space="preserve"> d</w:t>
      </w:r>
      <w:r w:rsidR="00A141B5" w:rsidRPr="00135AA3">
        <w:rPr>
          <w:b/>
          <w:szCs w:val="24"/>
        </w:rPr>
        <w:t>esenvolvimento local</w:t>
      </w:r>
    </w:p>
    <w:p w:rsidR="00A141B5" w:rsidRPr="000D5622" w:rsidRDefault="00A141B5" w:rsidP="00A141B5">
      <w:pPr>
        <w:spacing w:line="360" w:lineRule="auto"/>
        <w:jc w:val="both"/>
      </w:pPr>
      <w:r w:rsidRPr="000D5622">
        <w:t xml:space="preserve">A grandeza territorial do bioma amazônico com toda sua riqueza em termos de biodiversidade recebe interpretações variadas quanto à forma de uso de seus recursos naturais. A Amazônia Legal, que ocupa mais da metade (59%) do território brasileiro (PEREIRA </w:t>
      </w:r>
      <w:r w:rsidR="00DC5FE3" w:rsidRPr="00DC5FE3">
        <w:rPr>
          <w:i/>
        </w:rPr>
        <w:t>et al.</w:t>
      </w:r>
      <w:r w:rsidRPr="000D5622">
        <w:t>, 2010), recebeu maciços inve</w:t>
      </w:r>
      <w:r w:rsidR="00F3562D">
        <w:t>stimentos governamentais (GOMES; VERGOLINO, 1997; SCHMINK;</w:t>
      </w:r>
      <w:r w:rsidRPr="000D5622">
        <w:t xml:space="preserve"> WOOD, 2012) culminando em mudanças expr</w:t>
      </w:r>
      <w:r w:rsidR="00F3562D">
        <w:t>essivas em sua paisagem (PRATES;</w:t>
      </w:r>
      <w:r w:rsidRPr="000D5622">
        <w:t xml:space="preserve"> BACHA, 2010) e no aumento de seu Produto Interno Bruto (PIB), que no período de 1960/1994, sua “economia cresceu a uma taxa média anual excepcionalmente elevada (8,4%), contra apenas 5,2% da economia brasileira em s</w:t>
      </w:r>
      <w:r w:rsidR="00F3562D">
        <w:t>eu conjunto” (GOMES;</w:t>
      </w:r>
      <w:r w:rsidRPr="000D5622">
        <w:t xml:space="preserve"> VERGOLINO, 1997, p. 32). </w:t>
      </w:r>
    </w:p>
    <w:p w:rsidR="00A141B5" w:rsidRPr="000D5622" w:rsidRDefault="00A141B5" w:rsidP="00A141B5">
      <w:pPr>
        <w:spacing w:line="360" w:lineRule="auto"/>
        <w:jc w:val="both"/>
      </w:pPr>
      <w:r w:rsidRPr="000D5622">
        <w:t>Entretanto, esse crescimento não resultou necessariamente na conversão do capital natural em bem estar social e desenvolvimento (CAVALCANTI, 2004). O crescimento econômico é uma variável essencial para o desenvolviment</w:t>
      </w:r>
      <w:r w:rsidR="00EF23E7">
        <w:t xml:space="preserve">o (OLIVEIRA, 2002; VASCONCELLOS; </w:t>
      </w:r>
      <w:r w:rsidRPr="000D5622">
        <w:t xml:space="preserve">VASCONCELLOS, 2009), mas seu entendimento não pode se limitar a índices econômicos como o PIB. É necessário considerar, segundo Sen (2000), indicadores que revelem a real situação de bem estar social como resultado da melhoria da qualidade de vida da população. </w:t>
      </w:r>
    </w:p>
    <w:p w:rsidR="00A141B5" w:rsidRPr="000D5622" w:rsidRDefault="001A499E" w:rsidP="00A141B5">
      <w:pPr>
        <w:spacing w:line="360" w:lineRule="auto"/>
        <w:jc w:val="both"/>
      </w:pPr>
      <w:r>
        <w:t>Para Sem (2000)</w:t>
      </w:r>
      <w:r w:rsidR="00A141B5" w:rsidRPr="000D5622">
        <w:t>, existe visão restrita do que é desenvolvimento muitas vezes atrelado apenas ao crescimento econômico, crescimento do PIB, aumento de rendas pessoais, avanço tecnológico, industrialização e modernização social. Sachs (2004) considera que o desenvolvimento é multidimensional e não pode ser considerado apenas como o crescimento da economia.</w:t>
      </w:r>
      <w:r w:rsidR="002E65FE">
        <w:t xml:space="preserve"> Para</w:t>
      </w:r>
      <w:r w:rsidR="00A141B5" w:rsidRPr="000D5622">
        <w:t xml:space="preserve"> Oliveira (2001)</w:t>
      </w:r>
      <w:r w:rsidR="002E65FE">
        <w:t>,</w:t>
      </w:r>
      <w:r w:rsidR="00A141B5" w:rsidRPr="000D5622">
        <w:t xml:space="preserve"> desenvolvimento trata-se do desenvolvimento do ser humano, intrinsecamente relacionado ao bem estar e à qualidade de vida do indivíduo e, consequentemente, da coletividade. </w:t>
      </w:r>
    </w:p>
    <w:p w:rsidR="00A141B5" w:rsidRPr="000D5622" w:rsidRDefault="002E65FE" w:rsidP="00A141B5">
      <w:pPr>
        <w:spacing w:line="360" w:lineRule="auto"/>
        <w:jc w:val="both"/>
      </w:pPr>
      <w:r>
        <w:t>P</w:t>
      </w:r>
      <w:r w:rsidR="00A141B5" w:rsidRPr="000D5622">
        <w:t xml:space="preserve">ara vários autores </w:t>
      </w:r>
      <w:r w:rsidR="00DB280E">
        <w:rPr>
          <w:szCs w:val="24"/>
        </w:rPr>
        <w:t xml:space="preserve">(VASCONCELLOS; VASCONCELLOS, 2009; SCHNEIDER; </w:t>
      </w:r>
      <w:r w:rsidR="00A141B5" w:rsidRPr="000D5622">
        <w:rPr>
          <w:szCs w:val="24"/>
        </w:rPr>
        <w:t xml:space="preserve">TARTARUGA, 2004) existe importante relação entre território e desenvolvimento, ao considerar as relações sociais, políticas, econômicas e institucionais em um espaço da ação e de interações entre atores (indivíduos, grupos ou instituições) e destes com o ambiente. </w:t>
      </w:r>
      <w:r w:rsidR="00A141B5" w:rsidRPr="000D5622">
        <w:t xml:space="preserve">Desta forma, o conceito de desenvolvimento pode ser trabalhado no âmbito do local, intrínseco ao território e à ação local. </w:t>
      </w:r>
    </w:p>
    <w:p w:rsidR="00A141B5" w:rsidRPr="000D5622" w:rsidRDefault="00A141B5" w:rsidP="00A141B5">
      <w:pPr>
        <w:spacing w:line="360" w:lineRule="auto"/>
        <w:jc w:val="both"/>
        <w:rPr>
          <w:szCs w:val="24"/>
        </w:rPr>
      </w:pPr>
      <w:r w:rsidRPr="000D5622">
        <w:rPr>
          <w:szCs w:val="24"/>
        </w:rPr>
        <w:t xml:space="preserve">O desenvolvimento local está associado à autonomia de uma determinada coletividade em tomar decisões com bases em suas crenças e prioridades. A autonomia significa o exercício do direito das coletividades e a definição de suas preferências, meios e estratégias de desenvolvimento (FROEHLICH, 1998). </w:t>
      </w:r>
    </w:p>
    <w:p w:rsidR="00A141B5" w:rsidRPr="000D5622" w:rsidRDefault="00A141B5" w:rsidP="00A141B5">
      <w:pPr>
        <w:spacing w:line="360" w:lineRule="auto"/>
        <w:jc w:val="both"/>
        <w:rPr>
          <w:szCs w:val="24"/>
        </w:rPr>
      </w:pPr>
      <w:r w:rsidRPr="000D5622">
        <w:rPr>
          <w:szCs w:val="24"/>
        </w:rPr>
        <w:t xml:space="preserve">Quando uma coletividade que compartilha interesses comuns e se relaciona de forma sinérgica para alcançar os mesmos objetivos, sendo estes entendidos como objetivos que culminem no bem estar e na qualidade de vida, o desenvolvimento local pode ser o processo e o resultado de cooperação e transformações para o alcance desses resultados. </w:t>
      </w:r>
    </w:p>
    <w:p w:rsidR="006A7AD4" w:rsidRDefault="00A141B5" w:rsidP="00A141B5">
      <w:pPr>
        <w:spacing w:line="360" w:lineRule="auto"/>
        <w:jc w:val="both"/>
        <w:rPr>
          <w:szCs w:val="24"/>
        </w:rPr>
      </w:pPr>
      <w:r w:rsidRPr="000D5622">
        <w:rPr>
          <w:szCs w:val="24"/>
        </w:rPr>
        <w:lastRenderedPageBreak/>
        <w:t>Nesse aspecto, entendendo que o ser humano é inerente ao meio ambiente e que a localidade deve ser entendida e respeitada, assim como a participação de atores locais</w:t>
      </w:r>
      <w:r w:rsidR="00F93929">
        <w:rPr>
          <w:szCs w:val="24"/>
        </w:rPr>
        <w:t>,</w:t>
      </w:r>
      <w:r w:rsidRPr="000D5622">
        <w:rPr>
          <w:szCs w:val="24"/>
        </w:rPr>
        <w:t xml:space="preserve"> nas decisões sobre a gestão dos recursos naturais, é iminente o empoderamento e a participação política dos diferentes atores de um território nas discussões e gerenciamento do uso de recursos naturais que, direta ou</w:t>
      </w:r>
      <w:r w:rsidR="003D49AD">
        <w:rPr>
          <w:szCs w:val="24"/>
        </w:rPr>
        <w:t xml:space="preserve"> </w:t>
      </w:r>
      <w:r w:rsidRPr="000D5622">
        <w:rPr>
          <w:szCs w:val="24"/>
        </w:rPr>
        <w:t>indiretamente, interferem em suas vidas e meios de reprodução social e econômica.</w:t>
      </w:r>
    </w:p>
    <w:p w:rsidR="00F57D92" w:rsidRDefault="00F57D92" w:rsidP="00A141B5">
      <w:pPr>
        <w:spacing w:line="360" w:lineRule="auto"/>
        <w:jc w:val="both"/>
        <w:rPr>
          <w:szCs w:val="24"/>
        </w:rPr>
      </w:pPr>
      <w:r>
        <w:rPr>
          <w:szCs w:val="24"/>
        </w:rPr>
        <w:t xml:space="preserve">Desta forma, o desafio é </w:t>
      </w:r>
      <w:r w:rsidR="005D69F4">
        <w:rPr>
          <w:szCs w:val="24"/>
        </w:rPr>
        <w:t xml:space="preserve">saber </w:t>
      </w:r>
      <w:r>
        <w:rPr>
          <w:szCs w:val="24"/>
        </w:rPr>
        <w:t xml:space="preserve">como esses processos de participação de atores locais </w:t>
      </w:r>
      <w:r w:rsidR="00F93929">
        <w:rPr>
          <w:szCs w:val="24"/>
        </w:rPr>
        <w:t xml:space="preserve">na tomada de decisão </w:t>
      </w:r>
      <w:r w:rsidR="00F825A2">
        <w:rPr>
          <w:szCs w:val="24"/>
        </w:rPr>
        <w:t xml:space="preserve">quanto ao uso dos recursos naturais </w:t>
      </w:r>
      <w:r>
        <w:rPr>
          <w:szCs w:val="24"/>
        </w:rPr>
        <w:t>podem</w:t>
      </w:r>
      <w:r w:rsidR="00F825A2">
        <w:rPr>
          <w:szCs w:val="24"/>
        </w:rPr>
        <w:t xml:space="preserve">, efetivamente, </w:t>
      </w:r>
      <w:r>
        <w:rPr>
          <w:szCs w:val="24"/>
        </w:rPr>
        <w:t>fortalec</w:t>
      </w:r>
      <w:r w:rsidR="00F825A2">
        <w:rPr>
          <w:szCs w:val="24"/>
        </w:rPr>
        <w:t>er</w:t>
      </w:r>
      <w:r>
        <w:rPr>
          <w:szCs w:val="24"/>
        </w:rPr>
        <w:t xml:space="preserve"> ações que </w:t>
      </w:r>
      <w:r w:rsidR="00F825A2">
        <w:rPr>
          <w:szCs w:val="24"/>
        </w:rPr>
        <w:t xml:space="preserve">culminem </w:t>
      </w:r>
      <w:r w:rsidR="006A7AD4">
        <w:rPr>
          <w:szCs w:val="24"/>
        </w:rPr>
        <w:t>n</w:t>
      </w:r>
      <w:r w:rsidR="005D69F4">
        <w:rPr>
          <w:szCs w:val="24"/>
        </w:rPr>
        <w:t>a</w:t>
      </w:r>
      <w:r>
        <w:rPr>
          <w:szCs w:val="24"/>
        </w:rPr>
        <w:t xml:space="preserve"> construção das bases para o desenvolvimento local. </w:t>
      </w:r>
    </w:p>
    <w:p w:rsidR="00F93929" w:rsidRPr="000D5622" w:rsidRDefault="00F93929" w:rsidP="00A141B5">
      <w:pPr>
        <w:spacing w:line="360" w:lineRule="auto"/>
        <w:jc w:val="both"/>
        <w:rPr>
          <w:szCs w:val="24"/>
        </w:rPr>
      </w:pPr>
    </w:p>
    <w:p w:rsidR="008C48FA" w:rsidRPr="004A2B76" w:rsidRDefault="00A5528E" w:rsidP="007F6302">
      <w:pPr>
        <w:spacing w:line="360" w:lineRule="auto"/>
        <w:jc w:val="both"/>
        <w:rPr>
          <w:b/>
          <w:szCs w:val="24"/>
        </w:rPr>
      </w:pPr>
      <w:r>
        <w:rPr>
          <w:b/>
          <w:szCs w:val="24"/>
        </w:rPr>
        <w:t>A governança ambiental como ferramenta para o desenvolvimento local</w:t>
      </w:r>
    </w:p>
    <w:p w:rsidR="00C37936" w:rsidRPr="00C37936" w:rsidRDefault="00C37936" w:rsidP="00C37936">
      <w:pPr>
        <w:spacing w:line="360" w:lineRule="auto"/>
        <w:jc w:val="both"/>
        <w:rPr>
          <w:szCs w:val="24"/>
        </w:rPr>
      </w:pPr>
      <w:r w:rsidRPr="00C37936">
        <w:rPr>
          <w:szCs w:val="24"/>
        </w:rPr>
        <w:t xml:space="preserve">A participação de atores locais nas </w:t>
      </w:r>
      <w:r w:rsidR="004433E5">
        <w:rPr>
          <w:szCs w:val="24"/>
        </w:rPr>
        <w:t xml:space="preserve">etapas </w:t>
      </w:r>
      <w:r w:rsidRPr="00C37936">
        <w:rPr>
          <w:szCs w:val="24"/>
        </w:rPr>
        <w:t>decisórias e de execução relacionadas a políticas, programas e projetos que influenciam diretamente a vida das pessoas é um passo para a emancipaç</w:t>
      </w:r>
      <w:r w:rsidR="004F63C6">
        <w:rPr>
          <w:szCs w:val="24"/>
        </w:rPr>
        <w:t xml:space="preserve">ão política (CATTANI; </w:t>
      </w:r>
      <w:r w:rsidRPr="00C37936">
        <w:rPr>
          <w:szCs w:val="24"/>
        </w:rPr>
        <w:t>FERRARINI, 2010) e caminho que pode ser percorrido para o desenvolvimento local. Para Abramovay (2000), o sucesso dos projetos de desenvolvimento será maior quan</w:t>
      </w:r>
      <w:r w:rsidR="004433E5">
        <w:rPr>
          <w:szCs w:val="24"/>
        </w:rPr>
        <w:t>d</w:t>
      </w:r>
      <w:r w:rsidRPr="00C37936">
        <w:rPr>
          <w:szCs w:val="24"/>
        </w:rPr>
        <w:t xml:space="preserve">o mais setores da sociedade estiverem envolvidos nos processos que conduzem para tal. </w:t>
      </w:r>
    </w:p>
    <w:p w:rsidR="00C37936" w:rsidRPr="00C37936" w:rsidRDefault="00C37936" w:rsidP="00C37936">
      <w:pPr>
        <w:spacing w:line="360" w:lineRule="auto"/>
        <w:jc w:val="both"/>
        <w:rPr>
          <w:szCs w:val="24"/>
        </w:rPr>
      </w:pPr>
      <w:r w:rsidRPr="00C37936">
        <w:rPr>
          <w:szCs w:val="24"/>
        </w:rPr>
        <w:t xml:space="preserve">Para se alcançar o desenvolvimento local, acredita-se no envolvimento de diferentes setores da sociedade que interagem entrei si e trabalham de forma coletiva e orientada para atingir um fim comum, mesmo que as relações de poder entre os atores não </w:t>
      </w:r>
      <w:r w:rsidR="0046752B">
        <w:rPr>
          <w:szCs w:val="24"/>
        </w:rPr>
        <w:t xml:space="preserve">estejam igualadas (VASCONCELLOS; </w:t>
      </w:r>
      <w:r w:rsidRPr="00C37936">
        <w:rPr>
          <w:szCs w:val="24"/>
        </w:rPr>
        <w:t xml:space="preserve">VASCONCELLOS, 2008). </w:t>
      </w:r>
    </w:p>
    <w:p w:rsidR="00C37936" w:rsidRPr="00C37936" w:rsidRDefault="00C37936" w:rsidP="00C37936">
      <w:pPr>
        <w:spacing w:line="360" w:lineRule="auto"/>
        <w:jc w:val="both"/>
        <w:rPr>
          <w:szCs w:val="24"/>
        </w:rPr>
      </w:pPr>
      <w:r w:rsidRPr="00C37936">
        <w:rPr>
          <w:szCs w:val="24"/>
        </w:rPr>
        <w:t>Nesse contexto, a governança ambiental pode ser um dos instrumentos de transformação socioeconômica, política e ambiental, uma vez que ela é entendida como um conjunto de regras, instituições, processos e comportamentos que conduzem os atores sociais e institucionais do território ao uso racional dos recursos naturais, objetivando um bem maior, o desenvolvimento l</w:t>
      </w:r>
      <w:r w:rsidR="00FF24CB">
        <w:rPr>
          <w:szCs w:val="24"/>
        </w:rPr>
        <w:t xml:space="preserve">ocal (CAVALCANTI, 2004; FONSECA; </w:t>
      </w:r>
      <w:r w:rsidRPr="00C37936">
        <w:rPr>
          <w:szCs w:val="24"/>
        </w:rPr>
        <w:t xml:space="preserve">BURSZTYN, 2009; MERTENS </w:t>
      </w:r>
      <w:r w:rsidRPr="00FF24CB">
        <w:rPr>
          <w:i/>
          <w:szCs w:val="24"/>
        </w:rPr>
        <w:t>et al</w:t>
      </w:r>
      <w:r w:rsidR="00FF24CB">
        <w:rPr>
          <w:szCs w:val="24"/>
        </w:rPr>
        <w:t>.</w:t>
      </w:r>
      <w:r w:rsidRPr="00C37936">
        <w:rPr>
          <w:szCs w:val="24"/>
        </w:rPr>
        <w:t xml:space="preserve">, 2011).  </w:t>
      </w:r>
    </w:p>
    <w:p w:rsidR="00C37936" w:rsidRPr="00C37936" w:rsidRDefault="00C37936" w:rsidP="00C37936">
      <w:pPr>
        <w:spacing w:line="360" w:lineRule="auto"/>
        <w:jc w:val="both"/>
        <w:rPr>
          <w:szCs w:val="24"/>
        </w:rPr>
      </w:pPr>
      <w:r w:rsidRPr="00C37936">
        <w:rPr>
          <w:szCs w:val="24"/>
        </w:rPr>
        <w:t xml:space="preserve">Para Cavalcanti (2004, p. 1), “uma governança ótima requer consciência coletiva dos impactos ambientais da tomada de decisões em matéria econômica”. Quando tratamos de uso dos recursos naturais como componente do desenvolvimento local, partindo da premissa de que tais recursos são fonte de matéria prima e movimentam economias nas suas diversas escalas (local, regional, nacional e internacional), a gestão e uso desses recursos deve ser pautada nos </w:t>
      </w:r>
      <w:r w:rsidR="00966425">
        <w:rPr>
          <w:szCs w:val="24"/>
        </w:rPr>
        <w:t xml:space="preserve">princípios da sustentabilidade. </w:t>
      </w:r>
      <w:r w:rsidRPr="00C37936">
        <w:rPr>
          <w:szCs w:val="24"/>
        </w:rPr>
        <w:t>Entretanto, não se faz ou não se atinge o desenvolvime</w:t>
      </w:r>
      <w:r w:rsidR="00106022">
        <w:rPr>
          <w:szCs w:val="24"/>
        </w:rPr>
        <w:t xml:space="preserve">nto de forma parcial (SCHNEIDER; </w:t>
      </w:r>
      <w:r w:rsidRPr="00C37936">
        <w:rPr>
          <w:szCs w:val="24"/>
        </w:rPr>
        <w:t xml:space="preserve">TARTARUGA, 2004). </w:t>
      </w:r>
    </w:p>
    <w:p w:rsidR="00C37936" w:rsidRPr="00C37936" w:rsidRDefault="00C37936" w:rsidP="00C37936">
      <w:pPr>
        <w:spacing w:line="360" w:lineRule="auto"/>
        <w:jc w:val="both"/>
        <w:rPr>
          <w:szCs w:val="24"/>
        </w:rPr>
      </w:pPr>
      <w:r w:rsidRPr="00C37936">
        <w:rPr>
          <w:szCs w:val="24"/>
        </w:rPr>
        <w:t xml:space="preserve">Tapia (2005) observa que os meios para se alcançar o desenvolvimento local estão relacionados a questões de governabilidade, que no âmbito da conservação do meio ambiente, faz referência à governança ambiental. </w:t>
      </w:r>
      <w:r w:rsidR="00966425">
        <w:rPr>
          <w:szCs w:val="24"/>
        </w:rPr>
        <w:t xml:space="preserve">Para </w:t>
      </w:r>
      <w:r w:rsidRPr="00C37936">
        <w:rPr>
          <w:szCs w:val="24"/>
        </w:rPr>
        <w:t xml:space="preserve">Pandeff (2009), o envolvimento de atores locais na resolução de conflitos e problemas locais aumenta as chances de sucesso de ações para a conservação dos recursos naturais, </w:t>
      </w:r>
      <w:r w:rsidRPr="00C37936">
        <w:rPr>
          <w:szCs w:val="24"/>
        </w:rPr>
        <w:lastRenderedPageBreak/>
        <w:t xml:space="preserve">caminhando para o entendimento que a governança ambiental é um instrumento para o trabalho coletivo que busca a autonomia do ser humano, no sentido de que esta autonomia está baseada nas liberdades alcançadas pelo desenvolvimento (SEN, 2010). </w:t>
      </w:r>
    </w:p>
    <w:p w:rsidR="00C37936" w:rsidRPr="00C37936" w:rsidRDefault="00913388" w:rsidP="00C37936">
      <w:pPr>
        <w:spacing w:line="360" w:lineRule="auto"/>
        <w:jc w:val="both"/>
        <w:rPr>
          <w:szCs w:val="24"/>
        </w:rPr>
      </w:pPr>
      <w:r>
        <w:rPr>
          <w:szCs w:val="24"/>
        </w:rPr>
        <w:t>E</w:t>
      </w:r>
      <w:r w:rsidR="00C37936" w:rsidRPr="00C37936">
        <w:rPr>
          <w:szCs w:val="24"/>
        </w:rPr>
        <w:t xml:space="preserve">mbora a Constituição Federal (BRASIL, 1988) confere aos estados e municípios mais autonomia para a gestão dos recursos naturais, Cavalcanti (2004) </w:t>
      </w:r>
      <w:r w:rsidR="004433E5">
        <w:rPr>
          <w:szCs w:val="24"/>
        </w:rPr>
        <w:t>diz</w:t>
      </w:r>
      <w:r w:rsidR="00C37936" w:rsidRPr="00C37936">
        <w:rPr>
          <w:szCs w:val="24"/>
        </w:rPr>
        <w:t xml:space="preserve"> que práticas participativas, como os conselhos municipais ambientais, ainda são vulneráveis ao peso político de outras instâncias das administrações locais. </w:t>
      </w:r>
    </w:p>
    <w:p w:rsidR="004433E5" w:rsidRDefault="00C37936" w:rsidP="00C37936">
      <w:pPr>
        <w:spacing w:line="360" w:lineRule="auto"/>
        <w:jc w:val="both"/>
        <w:rPr>
          <w:szCs w:val="24"/>
        </w:rPr>
      </w:pPr>
      <w:r w:rsidRPr="00C37936">
        <w:rPr>
          <w:szCs w:val="24"/>
        </w:rPr>
        <w:t>Mesmo com as dificuldades postas à ação coletiva para o desenvolvimento local pautado no uso racional dos recursos naturais, como a marginalização da discussão ambiental no âmbito das políticas de desenvolvimento econômico adotado no Brasil (CAVALCANTI, 2004), Cattani e Ferrarini (2010) mostram como a articulação, a participação e o empoderamento dos atores locais, a partir de metodologias participativas, puderam transformar o território, visando o desenvolvimento local integrado e sustentável. Os autores concluíram que as transformações locais são possíveis</w:t>
      </w:r>
      <w:r w:rsidR="00F93929">
        <w:rPr>
          <w:szCs w:val="24"/>
        </w:rPr>
        <w:t xml:space="preserve"> </w:t>
      </w:r>
      <w:r w:rsidR="00966425" w:rsidRPr="00C37936">
        <w:rPr>
          <w:szCs w:val="24"/>
        </w:rPr>
        <w:t>a partir da solidariedade e respeito ao meio ambiente</w:t>
      </w:r>
      <w:r w:rsidRPr="00C37936">
        <w:rPr>
          <w:szCs w:val="24"/>
        </w:rPr>
        <w:t xml:space="preserve">, mesmo que o contexto mais amplo, mundial, hegemônico seja desfavorável às ações de desenvolvimento. </w:t>
      </w:r>
    </w:p>
    <w:p w:rsidR="00C37936" w:rsidRPr="00C37936" w:rsidRDefault="002466E4" w:rsidP="00C37936">
      <w:pPr>
        <w:spacing w:line="360" w:lineRule="auto"/>
        <w:jc w:val="both"/>
        <w:rPr>
          <w:szCs w:val="24"/>
        </w:rPr>
      </w:pPr>
      <w:r>
        <w:rPr>
          <w:szCs w:val="24"/>
        </w:rPr>
        <w:t>Para</w:t>
      </w:r>
      <w:r w:rsidR="00FF2255">
        <w:rPr>
          <w:szCs w:val="24"/>
        </w:rPr>
        <w:t xml:space="preserve"> </w:t>
      </w:r>
      <w:r w:rsidR="00C37936" w:rsidRPr="00C37936">
        <w:rPr>
          <w:szCs w:val="24"/>
        </w:rPr>
        <w:t xml:space="preserve">Tapia (2005), o desenvolvimento local é resultado de uma estratégia de pactos territoriais para a elaboração e implementação de programas envolvendo diversos atores locais na tomada de decisão e </w:t>
      </w:r>
      <w:r w:rsidR="00576C8E">
        <w:rPr>
          <w:szCs w:val="24"/>
        </w:rPr>
        <w:t xml:space="preserve">em </w:t>
      </w:r>
      <w:r w:rsidR="00C37936" w:rsidRPr="00C37936">
        <w:rPr>
          <w:szCs w:val="24"/>
        </w:rPr>
        <w:t xml:space="preserve">sua execução. Contudo, baseado nas experiências estudadas na Itália, o autor adverte para as relações assimétricas entre os atores, que podem desfavorecer o objetivo central da ação coletiva, ao prevalecer “decisões estratégicas unilaterais [que] condicionem as escolhas sucessivas dos outros atores” (TAPIA, 2005, p. 137). </w:t>
      </w:r>
    </w:p>
    <w:p w:rsidR="00C37936" w:rsidRPr="00C37936" w:rsidRDefault="00C37936" w:rsidP="00C37936">
      <w:pPr>
        <w:spacing w:line="360" w:lineRule="auto"/>
        <w:jc w:val="both"/>
        <w:rPr>
          <w:szCs w:val="24"/>
        </w:rPr>
      </w:pPr>
      <w:r w:rsidRPr="00C37936">
        <w:rPr>
          <w:szCs w:val="24"/>
        </w:rPr>
        <w:t>Nesse contexto, a parceria pode ser um importante instrumento para equilibrar relações de poder entre os atores envolvidos nos processos de governança ambiental, ao permitir o empoderamento d</w:t>
      </w:r>
      <w:r w:rsidR="00A71345">
        <w:rPr>
          <w:szCs w:val="24"/>
        </w:rPr>
        <w:t xml:space="preserve">os desempoderados (VASCONCELLOS; </w:t>
      </w:r>
      <w:r w:rsidRPr="00C37936">
        <w:rPr>
          <w:szCs w:val="24"/>
        </w:rPr>
        <w:t>VASCONCELLOS, 2008), partindo do princípio de que nas relações de parcerias todos têm direito de contribuir na construção da ação coletiva. De fato, Vasconcellos e Vasconcellos (2008) apontam a parceria entre atores sociais e institucionais como ação coletiva essencial para a efetividade de políticas públicas e de implementação de modelos de desenvolvimento sustentável.</w:t>
      </w:r>
    </w:p>
    <w:p w:rsidR="00C37936" w:rsidRPr="00C37936" w:rsidRDefault="00C37936" w:rsidP="00C37936">
      <w:pPr>
        <w:spacing w:line="360" w:lineRule="auto"/>
        <w:jc w:val="both"/>
        <w:rPr>
          <w:szCs w:val="24"/>
        </w:rPr>
      </w:pPr>
      <w:r w:rsidRPr="00C37936">
        <w:rPr>
          <w:szCs w:val="24"/>
        </w:rPr>
        <w:t>Espada (2013) descreve um caso de parceria entre atores de uma região florestal do estado do Pará que resultou no empoderamento</w:t>
      </w:r>
      <w:r w:rsidR="00FF2255">
        <w:rPr>
          <w:szCs w:val="24"/>
        </w:rPr>
        <w:t xml:space="preserve"> </w:t>
      </w:r>
      <w:r w:rsidR="005F5332">
        <w:rPr>
          <w:szCs w:val="24"/>
        </w:rPr>
        <w:t>de</w:t>
      </w:r>
      <w:r w:rsidRPr="00C37936">
        <w:rPr>
          <w:szCs w:val="24"/>
        </w:rPr>
        <w:t xml:space="preserve"> moradores extrativistas de uma floresta pública, e no desenvolvimento de sistemas econômicos que geram riquezas locais a partir do uso racional dos recursos naturais da região. </w:t>
      </w:r>
    </w:p>
    <w:p w:rsidR="00413937" w:rsidRDefault="00C37936" w:rsidP="007F6302">
      <w:pPr>
        <w:spacing w:line="360" w:lineRule="auto"/>
        <w:jc w:val="both"/>
        <w:rPr>
          <w:szCs w:val="24"/>
        </w:rPr>
      </w:pPr>
      <w:r w:rsidRPr="00C37936">
        <w:rPr>
          <w:szCs w:val="24"/>
        </w:rPr>
        <w:t xml:space="preserve">Desta forma, a parceria como um instrumento de governança ambiental pode fortalecer atores sociais de um território </w:t>
      </w:r>
      <w:r w:rsidR="00A95027">
        <w:rPr>
          <w:szCs w:val="24"/>
        </w:rPr>
        <w:t>como agentes do desenvolvimento</w:t>
      </w:r>
      <w:r w:rsidR="0028155C">
        <w:rPr>
          <w:szCs w:val="24"/>
        </w:rPr>
        <w:t xml:space="preserve"> local</w:t>
      </w:r>
      <w:r w:rsidR="00A95027">
        <w:rPr>
          <w:szCs w:val="24"/>
        </w:rPr>
        <w:t>, criando</w:t>
      </w:r>
      <w:r w:rsidRPr="00C37936">
        <w:rPr>
          <w:szCs w:val="24"/>
        </w:rPr>
        <w:t xml:space="preserve"> mecanismos de confiança e cooperação entre tais atores, e caminhando para a governança ambiental. Esta, por sua vez, é estrutura </w:t>
      </w:r>
      <w:r w:rsidRPr="00C37936">
        <w:rPr>
          <w:szCs w:val="24"/>
        </w:rPr>
        <w:lastRenderedPageBreak/>
        <w:t xml:space="preserve">base para a construção e implementação de programas e projetos de desenvolvimento local. Como </w:t>
      </w:r>
      <w:r w:rsidR="00F93929">
        <w:rPr>
          <w:szCs w:val="24"/>
        </w:rPr>
        <w:t>analisam</w:t>
      </w:r>
      <w:r w:rsidRPr="00C37936">
        <w:rPr>
          <w:szCs w:val="24"/>
        </w:rPr>
        <w:t xml:space="preserve"> Souza e Vasconcellos (2012),</w:t>
      </w:r>
      <w:r w:rsidR="00F93929">
        <w:rPr>
          <w:szCs w:val="24"/>
        </w:rPr>
        <w:t xml:space="preserve"> que</w:t>
      </w:r>
      <w:r w:rsidRPr="00C37936">
        <w:rPr>
          <w:szCs w:val="24"/>
        </w:rPr>
        <w:t xml:space="preserve"> a ausência de relações de articulação político e institucional entre os atores sociais de um determinado território pode resultar em estagnação ou retrocesso dos processos de desenvolvimento.</w:t>
      </w:r>
    </w:p>
    <w:p w:rsidR="00113A05" w:rsidRDefault="00113A05" w:rsidP="00113A05">
      <w:pPr>
        <w:spacing w:line="240" w:lineRule="auto"/>
        <w:jc w:val="both"/>
        <w:rPr>
          <w:b/>
          <w:szCs w:val="24"/>
        </w:rPr>
      </w:pPr>
    </w:p>
    <w:p w:rsidR="008D5EEC" w:rsidRDefault="008D5EEC" w:rsidP="008D5EEC">
      <w:pPr>
        <w:spacing w:line="360" w:lineRule="auto"/>
        <w:jc w:val="both"/>
        <w:rPr>
          <w:b/>
          <w:szCs w:val="24"/>
        </w:rPr>
      </w:pPr>
      <w:r>
        <w:rPr>
          <w:b/>
          <w:szCs w:val="24"/>
        </w:rPr>
        <w:t>O manejo florestal comunitário para a conservação ambiental</w:t>
      </w:r>
    </w:p>
    <w:p w:rsidR="00FF2CB2" w:rsidRPr="00B36DBC" w:rsidRDefault="00FF2CB2" w:rsidP="00FF2CB2">
      <w:pPr>
        <w:spacing w:line="360" w:lineRule="auto"/>
        <w:jc w:val="both"/>
        <w:rPr>
          <w:rFonts w:cs="TimesNewRoman"/>
          <w:szCs w:val="21"/>
        </w:rPr>
      </w:pPr>
      <w:r w:rsidRPr="00B36DBC">
        <w:rPr>
          <w:rFonts w:cs="TimesNewRoman"/>
          <w:szCs w:val="21"/>
        </w:rPr>
        <w:t>A Lei de Gestão de Florestas Públicas (BRASIL, 2006) conceitua man</w:t>
      </w:r>
      <w:r w:rsidR="001302F4">
        <w:rPr>
          <w:rFonts w:cs="TimesNewRoman"/>
          <w:szCs w:val="21"/>
        </w:rPr>
        <w:t>ejo florestal sustentável como</w:t>
      </w:r>
      <w:r w:rsidRPr="00B36DBC">
        <w:rPr>
          <w:rFonts w:cs="TimesNewRoman"/>
          <w:szCs w:val="21"/>
        </w:rPr>
        <w:t>:</w:t>
      </w:r>
    </w:p>
    <w:p w:rsidR="00FF2CB2" w:rsidRPr="00B36DBC" w:rsidRDefault="00FF2CB2" w:rsidP="00FF2CB2">
      <w:pPr>
        <w:spacing w:line="360" w:lineRule="auto"/>
        <w:ind w:left="2694"/>
        <w:jc w:val="both"/>
        <w:rPr>
          <w:rFonts w:cs="TimesNewRoman"/>
          <w:szCs w:val="21"/>
        </w:rPr>
      </w:pPr>
      <w:r w:rsidRPr="00B36DBC">
        <w:rPr>
          <w:rFonts w:cs="TimesNewRoman"/>
          <w:sz w:val="22"/>
          <w:szCs w:val="21"/>
        </w:rPr>
        <w:t>“</w:t>
      </w:r>
      <w:r w:rsidR="001302F4">
        <w:rPr>
          <w:rFonts w:cs="TimesNewRoman"/>
          <w:sz w:val="22"/>
          <w:szCs w:val="21"/>
        </w:rPr>
        <w:t xml:space="preserve">... </w:t>
      </w:r>
      <w:r w:rsidRPr="00B36DBC">
        <w:rPr>
          <w:rFonts w:cs="TimesNewRoman"/>
          <w:sz w:val="22"/>
          <w:szCs w:val="21"/>
        </w:rPr>
        <w:t>administração da floresta para a obtenção de benefícios econômicos, sociais e ambientais, respeitando-se os mecanismos de sustentação do ecossistema objeto do manejo e considerando-se, cumulativa ou alternativamente, a utilização de múltiplas espécies madeireiras, de múltiplos produtos e subprodutos não madeireiros, bem como a utilização de outros bens e serviços de natureza florestal</w:t>
      </w:r>
      <w:r w:rsidRPr="00B36DBC">
        <w:rPr>
          <w:rFonts w:cs="TimesNewRoman"/>
          <w:szCs w:val="21"/>
        </w:rPr>
        <w:t>” (BRASIL, 2006, Art. 3).</w:t>
      </w:r>
    </w:p>
    <w:p w:rsidR="00FF2CB2" w:rsidRPr="00B36DBC" w:rsidRDefault="00FF2CB2" w:rsidP="00FF2CB2">
      <w:pPr>
        <w:spacing w:line="360" w:lineRule="auto"/>
        <w:jc w:val="both"/>
        <w:rPr>
          <w:rFonts w:cs="TimesNewRoman"/>
          <w:szCs w:val="21"/>
        </w:rPr>
      </w:pPr>
      <w:r w:rsidRPr="00B36DBC">
        <w:rPr>
          <w:rFonts w:cs="TimesNewRoman"/>
          <w:szCs w:val="21"/>
        </w:rPr>
        <w:t xml:space="preserve">Na região dos neotrópicos, o manejo florestal é uma estratégia de conservação da natureza (ZARIN, 2005), e no Brasil é requisito obrigatório para a extração de madeira em florestas naturais públicas e privadas da Amazônia (CONSELHO NACIONAL DO MEIO AMBIENTE, 2009). Para alguns autores, o manejo florestal se apresenta como uma alternativa ao uso predatório dos recursos florestais e como uma possível ferramenta para a conservação das florestas (KELLER </w:t>
      </w:r>
      <w:r w:rsidRPr="00D01C6C">
        <w:rPr>
          <w:rFonts w:cs="TimesNewRoman"/>
          <w:i/>
          <w:szCs w:val="21"/>
        </w:rPr>
        <w:t>et al</w:t>
      </w:r>
      <w:r w:rsidRPr="00B36DBC">
        <w:rPr>
          <w:rFonts w:cs="TimesNewRoman"/>
          <w:szCs w:val="21"/>
        </w:rPr>
        <w:t xml:space="preserve">., 2005; JONG </w:t>
      </w:r>
      <w:r w:rsidRPr="00D01C6C">
        <w:rPr>
          <w:rFonts w:cs="TimesNewRoman"/>
          <w:i/>
          <w:szCs w:val="21"/>
        </w:rPr>
        <w:t>et al</w:t>
      </w:r>
      <w:r w:rsidRPr="00B36DBC">
        <w:rPr>
          <w:rFonts w:cs="TimesNewRoman"/>
          <w:szCs w:val="21"/>
        </w:rPr>
        <w:t xml:space="preserve">., 2008; SCHULZE </w:t>
      </w:r>
      <w:r w:rsidRPr="00D01C6C">
        <w:rPr>
          <w:rFonts w:cs="TimesNewRoman"/>
          <w:i/>
          <w:szCs w:val="21"/>
        </w:rPr>
        <w:t>et al</w:t>
      </w:r>
      <w:r w:rsidRPr="00B36DBC">
        <w:rPr>
          <w:rFonts w:cs="TimesNewRoman"/>
          <w:szCs w:val="21"/>
        </w:rPr>
        <w:t>., 2008</w:t>
      </w:r>
      <w:r>
        <w:rPr>
          <w:rFonts w:cs="TimesNewRoman"/>
          <w:szCs w:val="21"/>
        </w:rPr>
        <w:t>; VERÍSSIMO;</w:t>
      </w:r>
      <w:r w:rsidRPr="00B36DBC">
        <w:rPr>
          <w:rFonts w:cs="TimesNewRoman"/>
          <w:szCs w:val="21"/>
        </w:rPr>
        <w:t xml:space="preserve"> BARRETO, 2005). </w:t>
      </w:r>
    </w:p>
    <w:p w:rsidR="00FF2CB2" w:rsidRDefault="00FF2CB2" w:rsidP="00FF2CB2">
      <w:pPr>
        <w:spacing w:line="360" w:lineRule="auto"/>
        <w:jc w:val="both"/>
        <w:rPr>
          <w:rFonts w:cs="TimesNewRoman"/>
          <w:szCs w:val="21"/>
        </w:rPr>
      </w:pPr>
      <w:r w:rsidRPr="00B36DBC">
        <w:rPr>
          <w:rFonts w:cs="TimesNewRoman"/>
          <w:szCs w:val="21"/>
        </w:rPr>
        <w:t xml:space="preserve">Quando o manejo de florestas é realizado por grupos familiares locais (pequenos agricultores ou extrativistas), populações tradicionais (comunidades indígenas, campesinas ou tradicionais) ou por moradores de assentamentos rurais (JONG </w:t>
      </w:r>
      <w:r w:rsidRPr="00D01C6C">
        <w:rPr>
          <w:rFonts w:cs="TimesNewRoman"/>
          <w:i/>
          <w:szCs w:val="21"/>
        </w:rPr>
        <w:t>et al</w:t>
      </w:r>
      <w:r w:rsidRPr="00B36DBC">
        <w:rPr>
          <w:rFonts w:cs="TimesNewRoman"/>
          <w:szCs w:val="21"/>
        </w:rPr>
        <w:t xml:space="preserve">., 2008), dá-se a denominação de manejo florestal comunitário e familiar. </w:t>
      </w:r>
      <w:r w:rsidR="001302F4">
        <w:rPr>
          <w:rFonts w:cs="TimesNewRoman"/>
          <w:szCs w:val="21"/>
        </w:rPr>
        <w:t xml:space="preserve">Por população tradicional assume-se o conceito do </w:t>
      </w:r>
      <w:r w:rsidR="001302F4" w:rsidRPr="001302F4">
        <w:rPr>
          <w:rFonts w:cs="TimesNewRoman"/>
          <w:szCs w:val="21"/>
        </w:rPr>
        <w:t>Decreto nº 6.040, de 7 de fevereiro de 2007</w:t>
      </w:r>
      <w:r w:rsidR="004B3120">
        <w:rPr>
          <w:rFonts w:cs="TimesNewRoman"/>
          <w:szCs w:val="21"/>
        </w:rPr>
        <w:t>, que i</w:t>
      </w:r>
      <w:r w:rsidR="001302F4" w:rsidRPr="001302F4">
        <w:rPr>
          <w:rFonts w:cs="TimesNewRoman"/>
          <w:szCs w:val="21"/>
        </w:rPr>
        <w:t>nstitui a Política Nacional de Desenvolvimento Sustentável dos Po</w:t>
      </w:r>
      <w:r w:rsidR="004B3120">
        <w:rPr>
          <w:rFonts w:cs="TimesNewRoman"/>
          <w:szCs w:val="21"/>
        </w:rPr>
        <w:t>vos e Comunidades Tradicionais e assume</w:t>
      </w:r>
      <w:r w:rsidR="004A2966">
        <w:rPr>
          <w:rFonts w:cs="TimesNewRoman"/>
          <w:szCs w:val="21"/>
        </w:rPr>
        <w:t xml:space="preserve"> que</w:t>
      </w:r>
      <w:r w:rsidR="004B3120">
        <w:rPr>
          <w:rFonts w:cs="TimesNewRoman"/>
          <w:szCs w:val="21"/>
        </w:rPr>
        <w:t>:</w:t>
      </w:r>
    </w:p>
    <w:p w:rsidR="004B3120" w:rsidRPr="004B3120" w:rsidRDefault="004B3120" w:rsidP="004B3120">
      <w:pPr>
        <w:spacing w:line="360" w:lineRule="auto"/>
        <w:ind w:left="2694"/>
        <w:jc w:val="both"/>
        <w:rPr>
          <w:rFonts w:cs="TimesNewRoman"/>
          <w:sz w:val="22"/>
          <w:szCs w:val="21"/>
        </w:rPr>
      </w:pPr>
      <w:r>
        <w:rPr>
          <w:rFonts w:cs="TimesNewRoman"/>
          <w:sz w:val="22"/>
          <w:szCs w:val="21"/>
        </w:rPr>
        <w:t>“</w:t>
      </w:r>
      <w:r w:rsidRPr="004B3120">
        <w:rPr>
          <w:rFonts w:cs="TimesNewRoman"/>
          <w:sz w:val="22"/>
          <w:szCs w:val="21"/>
        </w:rPr>
        <w:t>Povos e Comunidades Tradicionais</w:t>
      </w:r>
      <w:r w:rsidR="004A2966">
        <w:rPr>
          <w:rFonts w:cs="TimesNewRoman"/>
          <w:sz w:val="22"/>
          <w:szCs w:val="21"/>
        </w:rPr>
        <w:t xml:space="preserve"> [são]</w:t>
      </w:r>
      <w:r w:rsidRPr="004B3120">
        <w:rPr>
          <w:rFonts w:cs="TimesNewRoman"/>
          <w:sz w:val="22"/>
          <w:szCs w:val="21"/>
        </w:rPr>
        <w:t xml:space="preserve"> grupos culturalmente diferenciados e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w:t>
      </w:r>
      <w:r>
        <w:rPr>
          <w:rFonts w:cs="TimesNewRoman"/>
          <w:sz w:val="22"/>
          <w:szCs w:val="21"/>
        </w:rPr>
        <w:t xml:space="preserve">” (BRASIL, 2007, Art. 3). </w:t>
      </w:r>
    </w:p>
    <w:p w:rsidR="00FF2CB2" w:rsidRPr="00B36DBC" w:rsidRDefault="00914EF9" w:rsidP="00FF2CB2">
      <w:pPr>
        <w:spacing w:line="360" w:lineRule="auto"/>
        <w:jc w:val="both"/>
        <w:rPr>
          <w:rFonts w:cs="TimesNewRoman"/>
          <w:szCs w:val="21"/>
        </w:rPr>
      </w:pPr>
      <w:r>
        <w:rPr>
          <w:rFonts w:cs="TimesNewRoman"/>
          <w:szCs w:val="21"/>
        </w:rPr>
        <w:t xml:space="preserve">A esses povos e comunidades tradicionais é outorgado o direito de permanência, uso e comercialização de produtos florestais (BRASIL, 2007; BRASIL, 2011). </w:t>
      </w:r>
      <w:r w:rsidR="00D571E4">
        <w:rPr>
          <w:rFonts w:cs="TimesNewRoman"/>
          <w:szCs w:val="21"/>
        </w:rPr>
        <w:t xml:space="preserve">Quando as famílias se unem para realizar o uso da floresta, entende-se que um coletivo, ou a comunidade, realiza tal atividade. </w:t>
      </w:r>
      <w:r w:rsidR="00FF2CB2" w:rsidRPr="00B36DBC">
        <w:rPr>
          <w:rFonts w:cs="TimesNewRoman"/>
          <w:szCs w:val="21"/>
        </w:rPr>
        <w:t xml:space="preserve">O conceito de manejo florestal comunitário e familiar inclui o uso e aproveitamento do recurso florestal por pequenos produtores (agricultores de pequena escala ou familiar, ribeirinhos, extratores florestais, </w:t>
      </w:r>
      <w:r w:rsidR="00FF2CB2" w:rsidRPr="00B36DBC">
        <w:rPr>
          <w:rFonts w:cs="TimesNewRoman"/>
          <w:szCs w:val="21"/>
        </w:rPr>
        <w:lastRenderedPageBreak/>
        <w:t xml:space="preserve">colonos, assentados da reforma agrária, outros) e aquele realizado por um grupo organizado coletivamente (AMARAL </w:t>
      </w:r>
      <w:r w:rsidR="00FF2CB2" w:rsidRPr="00D01C6C">
        <w:rPr>
          <w:rFonts w:cs="TimesNewRoman"/>
          <w:i/>
          <w:szCs w:val="21"/>
        </w:rPr>
        <w:t>et al</w:t>
      </w:r>
      <w:r w:rsidR="00FF2CB2" w:rsidRPr="00B36DBC">
        <w:rPr>
          <w:rFonts w:cs="TimesNewRoman"/>
          <w:szCs w:val="21"/>
        </w:rPr>
        <w:t xml:space="preserve">., 2008; JONG </w:t>
      </w:r>
      <w:r w:rsidR="00FF2CB2" w:rsidRPr="00D01C6C">
        <w:rPr>
          <w:rFonts w:cs="TimesNewRoman"/>
          <w:i/>
          <w:szCs w:val="21"/>
        </w:rPr>
        <w:t>et al</w:t>
      </w:r>
      <w:r w:rsidR="00FF2CB2" w:rsidRPr="00B36DBC">
        <w:rPr>
          <w:rFonts w:cs="TimesNewRoman"/>
          <w:szCs w:val="21"/>
        </w:rPr>
        <w:t xml:space="preserve">., 2008), que possuem direitos sobre os recursos (BRASIL, 2007) e assumem compromissos de longo prazo com a floresta (De CAMINO, 2002). Para Smith (2005), manejo florestal comunitário é um processo social que envolve um grupo de pessoas e um determinado contexto social, o qual relaciona o ser humano com o ambiente natural em que convive com o grupo.  </w:t>
      </w:r>
    </w:p>
    <w:p w:rsidR="00FF2CB2" w:rsidRPr="00B36DBC" w:rsidRDefault="00FF2CB2" w:rsidP="00FF2CB2">
      <w:pPr>
        <w:spacing w:line="360" w:lineRule="auto"/>
        <w:jc w:val="both"/>
        <w:rPr>
          <w:rFonts w:cs="TimesNewRoman"/>
          <w:szCs w:val="21"/>
        </w:rPr>
      </w:pPr>
      <w:r w:rsidRPr="00B36DBC">
        <w:rPr>
          <w:rFonts w:cs="TimesNewRoman"/>
          <w:szCs w:val="21"/>
        </w:rPr>
        <w:t xml:space="preserve">O MFCF ganhou bastante visibilidade nas últimas décadas (AMARAL NETO </w:t>
      </w:r>
      <w:r w:rsidRPr="00D01C6C">
        <w:rPr>
          <w:rFonts w:cs="TimesNewRoman"/>
          <w:i/>
          <w:szCs w:val="21"/>
        </w:rPr>
        <w:t>et al</w:t>
      </w:r>
      <w:r w:rsidRPr="00B36DBC">
        <w:rPr>
          <w:rFonts w:cs="TimesNewRoman"/>
          <w:szCs w:val="21"/>
        </w:rPr>
        <w:t xml:space="preserve">., 2000; JONG </w:t>
      </w:r>
      <w:r w:rsidRPr="00D01C6C">
        <w:rPr>
          <w:rFonts w:cs="TimesNewRoman"/>
          <w:i/>
          <w:szCs w:val="21"/>
        </w:rPr>
        <w:t>et al</w:t>
      </w:r>
      <w:r w:rsidRPr="00B36DBC">
        <w:rPr>
          <w:rFonts w:cs="TimesNewRoman"/>
          <w:szCs w:val="21"/>
        </w:rPr>
        <w:t xml:space="preserve">., 2008) devido sua importância para a conservação dos recursos naturais aliada à geração de riquezas econômicas e benefícios sociais. Embora alguns autores apontem fragilidades dos processos que envolvem o manejo florestal, principalmente, com vistas </w:t>
      </w:r>
      <w:r>
        <w:rPr>
          <w:rFonts w:cs="TimesNewRoman"/>
          <w:szCs w:val="21"/>
        </w:rPr>
        <w:t xml:space="preserve">à produção madeireira (FANTINI; </w:t>
      </w:r>
      <w:r w:rsidRPr="00B36DBC">
        <w:rPr>
          <w:rFonts w:cs="TimesNewRoman"/>
          <w:szCs w:val="21"/>
        </w:rPr>
        <w:t xml:space="preserve">CRISÓSTOMO, 2009), o MFCF é considerado uma opção promissora de geração de trabalho, renda e desenvolvimento local aliado ao uso sustentável dos recursos florestais (BRASIL, 2009; JONG </w:t>
      </w:r>
      <w:r w:rsidRPr="00D01C6C">
        <w:rPr>
          <w:rFonts w:cs="TimesNewRoman"/>
          <w:i/>
          <w:szCs w:val="21"/>
        </w:rPr>
        <w:t>et al</w:t>
      </w:r>
      <w:r w:rsidRPr="00B36DBC">
        <w:rPr>
          <w:rFonts w:cs="TimesNewRoman"/>
          <w:szCs w:val="21"/>
        </w:rPr>
        <w:t xml:space="preserve">., 2008; SCHMINK, 2005). </w:t>
      </w:r>
    </w:p>
    <w:p w:rsidR="00FF2CB2" w:rsidRPr="00B36DBC" w:rsidRDefault="00FF2CB2" w:rsidP="00FF2CB2">
      <w:pPr>
        <w:spacing w:line="360" w:lineRule="auto"/>
        <w:jc w:val="both"/>
        <w:rPr>
          <w:rFonts w:cs="TimesNewRoman"/>
          <w:szCs w:val="21"/>
        </w:rPr>
      </w:pPr>
      <w:r w:rsidRPr="00B36DBC">
        <w:rPr>
          <w:rFonts w:cs="TimesNewRoman"/>
          <w:szCs w:val="21"/>
        </w:rPr>
        <w:t xml:space="preserve">No Brasil, as primeiras tentativas de normatização desse tipo de manejo florestal iniciaram na década de 1990 (AMARAL NETO </w:t>
      </w:r>
      <w:r w:rsidRPr="00D01C6C">
        <w:rPr>
          <w:rFonts w:cs="TimesNewRoman"/>
          <w:i/>
          <w:szCs w:val="21"/>
        </w:rPr>
        <w:t>et al</w:t>
      </w:r>
      <w:r w:rsidRPr="00B36DBC">
        <w:rPr>
          <w:rFonts w:cs="TimesNewRoman"/>
          <w:szCs w:val="21"/>
        </w:rPr>
        <w:t xml:space="preserve">., 2011; PINTO </w:t>
      </w:r>
      <w:r w:rsidRPr="00D01C6C">
        <w:rPr>
          <w:rFonts w:cs="TimesNewRoman"/>
          <w:i/>
          <w:szCs w:val="21"/>
        </w:rPr>
        <w:t>et al</w:t>
      </w:r>
      <w:r w:rsidRPr="00B36DBC">
        <w:rPr>
          <w:rFonts w:cs="TimesNewRoman"/>
          <w:szCs w:val="21"/>
        </w:rPr>
        <w:t xml:space="preserve">., 2011). No entanto, o marco legal que reconhece o manejo florestal realizado por populações tradicionais e comunidades locais e direciona programas e políticas públicas para o fomento dessa atividade foi constituído apenas em 2009, com o Decreto nº 6.874, de 05 de junho de 2009 (BRASIL, 2009), que integra ações dos Ministérios do Meio Ambiente (MMA) e Ministério do Desenvolvimento Agrário (MDA), por entender a dimensão do uso integrado dos recursos naturais (floresta e agricultura).  </w:t>
      </w:r>
    </w:p>
    <w:p w:rsidR="00FF2CB2" w:rsidRPr="00B36DBC" w:rsidRDefault="00FF2CB2" w:rsidP="00FF2CB2">
      <w:pPr>
        <w:spacing w:line="360" w:lineRule="auto"/>
        <w:jc w:val="both"/>
        <w:rPr>
          <w:rFonts w:cs="TimesNewRoman"/>
          <w:szCs w:val="21"/>
        </w:rPr>
      </w:pPr>
      <w:r w:rsidRPr="00B36DBC">
        <w:rPr>
          <w:rFonts w:cs="TimesNewRoman"/>
          <w:szCs w:val="21"/>
        </w:rPr>
        <w:t>Em algumas florestas públicas destinadas na forma de Unidades de Conservação de Uso Sustentável, como a Reserva Extrativista</w:t>
      </w:r>
      <w:r w:rsidR="00294A54">
        <w:rPr>
          <w:rFonts w:cs="TimesNewRoman"/>
          <w:szCs w:val="21"/>
        </w:rPr>
        <w:t xml:space="preserve"> (Resex)</w:t>
      </w:r>
      <w:r w:rsidRPr="00B36DBC">
        <w:rPr>
          <w:rFonts w:cs="TimesNewRoman"/>
          <w:szCs w:val="21"/>
        </w:rPr>
        <w:t>, Reserva de Desenvolvimento Sustentável (RDS) e Floresta Nacional</w:t>
      </w:r>
      <w:r w:rsidR="00294A54">
        <w:rPr>
          <w:rFonts w:cs="TimesNewRoman"/>
          <w:szCs w:val="21"/>
        </w:rPr>
        <w:t xml:space="preserve"> (Flona)</w:t>
      </w:r>
      <w:r w:rsidRPr="00B36DBC">
        <w:rPr>
          <w:rFonts w:cs="TimesNewRoman"/>
          <w:szCs w:val="21"/>
        </w:rPr>
        <w:t>, mecanismos mais recentes regulam processos de licenciamento do manejo florestal para que as populações beneficiárias dessas áreas possam realizá-lo (INSTITUTO</w:t>
      </w:r>
      <w:r w:rsidR="00BE3620">
        <w:rPr>
          <w:rFonts w:cs="TimesNewRoman"/>
          <w:szCs w:val="21"/>
        </w:rPr>
        <w:t xml:space="preserve"> CHICO MENDES DE CONSERVAÇÃO DA BIODIVERSIDADE</w:t>
      </w:r>
      <w:r w:rsidRPr="00B36DBC">
        <w:rPr>
          <w:rFonts w:cs="TimesNewRoman"/>
          <w:szCs w:val="21"/>
        </w:rPr>
        <w:t xml:space="preserve">, 2011). </w:t>
      </w:r>
    </w:p>
    <w:p w:rsidR="00FF2CB2" w:rsidRPr="00B36DBC" w:rsidRDefault="00FF2CB2" w:rsidP="00FF2CB2">
      <w:pPr>
        <w:spacing w:line="360" w:lineRule="auto"/>
        <w:jc w:val="both"/>
      </w:pPr>
      <w:r w:rsidRPr="00B36DBC">
        <w:t xml:space="preserve">Entretanto, por mais que na última década a legislação para o manejo florestal comunitário e familiar tenha avançado, as comunidades e famílias produtoras ainda contam com o apoio externo para avançar nessa agenda. Medina (2012), por exemplo, aponta que comunidades estudadas na fronteira amazônica desenvolveram sistemas de governança local na tentativa de restringir e regular o acesso por agentes externos aos recursos localmente valiosos, como a madeira. Em outro trabalho, o </w:t>
      </w:r>
      <w:r w:rsidR="004A654D">
        <w:t xml:space="preserve">mesmo </w:t>
      </w:r>
      <w:r w:rsidRPr="00B36DBC">
        <w:t>autor comenta que comunidades são fortemente influenciadas por atores externos em suas decisões sobre uso dos recursos florestais (MEDINA</w:t>
      </w:r>
      <w:r>
        <w:t>;</w:t>
      </w:r>
      <w:r w:rsidRPr="00B36DBC">
        <w:t xml:space="preserve"> POKORNY, 2007). </w:t>
      </w:r>
    </w:p>
    <w:p w:rsidR="00FF2CB2" w:rsidRPr="00B36DBC" w:rsidRDefault="00FF2CB2" w:rsidP="00FF2CB2">
      <w:pPr>
        <w:spacing w:line="360" w:lineRule="auto"/>
        <w:jc w:val="both"/>
      </w:pPr>
      <w:r w:rsidRPr="00B36DBC">
        <w:t xml:space="preserve">Em arranjos operacionais e comerciais para o manejo florestal focado na produção madeireira, Medina e Pokorny (2011) </w:t>
      </w:r>
      <w:r>
        <w:t>avaliam</w:t>
      </w:r>
      <w:r w:rsidRPr="00B36DBC">
        <w:t xml:space="preserve"> que os modelos estudados têm rentabilidade financeira limitada e exigem altos investimentos na implementação e tendem a demandar subsídios constantes. Espada </w:t>
      </w:r>
      <w:r w:rsidRPr="00B36DBC">
        <w:lastRenderedPageBreak/>
        <w:t xml:space="preserve">(2013) aponta que o manejo florestal madeireiro de grande escala (1000 hectares explorados anualmente) é possível de ser realizado por comunidades tradicionais e gerar benefícios sociais e econômicos para mais de 5000 famílias. Entretanto, esse caso conta com uma rede de parceiros externos que fortalece a iniciativa e promove ações de apoio técnico e institucional.  </w:t>
      </w:r>
    </w:p>
    <w:p w:rsidR="00FF2CB2" w:rsidRPr="00B36DBC" w:rsidRDefault="00FF2CB2" w:rsidP="00FF2CB2">
      <w:pPr>
        <w:spacing w:line="360" w:lineRule="auto"/>
        <w:jc w:val="both"/>
        <w:rPr>
          <w:rFonts w:cs="TimesNewRoman"/>
          <w:szCs w:val="21"/>
        </w:rPr>
      </w:pPr>
      <w:r w:rsidRPr="00B36DBC">
        <w:rPr>
          <w:rFonts w:cs="TimesNewRoman"/>
          <w:szCs w:val="21"/>
        </w:rPr>
        <w:t xml:space="preserve">Souza e Vasconcellos (2012) </w:t>
      </w:r>
      <w:r w:rsidR="004A654D">
        <w:rPr>
          <w:rFonts w:cs="TimesNewRoman"/>
          <w:szCs w:val="21"/>
        </w:rPr>
        <w:t>analisam</w:t>
      </w:r>
      <w:r w:rsidRPr="00B36DBC">
        <w:rPr>
          <w:rFonts w:cs="TimesNewRoman"/>
          <w:szCs w:val="21"/>
        </w:rPr>
        <w:t xml:space="preserve"> que a capacidade de articulação político-institucional </w:t>
      </w:r>
      <w:r w:rsidR="004A654D">
        <w:rPr>
          <w:rFonts w:cs="TimesNewRoman"/>
          <w:szCs w:val="21"/>
        </w:rPr>
        <w:t>entre</w:t>
      </w:r>
      <w:r w:rsidRPr="00B36DBC">
        <w:rPr>
          <w:rFonts w:cs="TimesNewRoman"/>
          <w:szCs w:val="21"/>
        </w:rPr>
        <w:t xml:space="preserve"> diferentes atores promove o avanço nas ações de gestão dos recursos naturais e desenvolvimento local e que a ausência das relações entre os atores </w:t>
      </w:r>
      <w:r w:rsidR="00EA3A0E">
        <w:rPr>
          <w:rFonts w:cs="TimesNewRoman"/>
          <w:szCs w:val="21"/>
        </w:rPr>
        <w:t>do</w:t>
      </w:r>
      <w:r w:rsidRPr="00B36DBC">
        <w:rPr>
          <w:rFonts w:cs="TimesNewRoman"/>
          <w:szCs w:val="21"/>
        </w:rPr>
        <w:t xml:space="preserve"> território pode inferir em estagnação ou até mesmo retrocesso do desenvolvimento local. </w:t>
      </w:r>
    </w:p>
    <w:p w:rsidR="00FF2CB2" w:rsidRPr="00B36DBC" w:rsidRDefault="00FF2CB2" w:rsidP="00FF2CB2">
      <w:pPr>
        <w:spacing w:line="360" w:lineRule="auto"/>
        <w:jc w:val="both"/>
        <w:rPr>
          <w:rFonts w:cs="TimesNewRoman"/>
          <w:szCs w:val="21"/>
        </w:rPr>
      </w:pPr>
      <w:r w:rsidRPr="00B36DBC">
        <w:rPr>
          <w:rFonts w:cs="TimesNewRoman"/>
          <w:szCs w:val="21"/>
        </w:rPr>
        <w:t xml:space="preserve">Em Unidades de Conservação, de fato, existe interferência do governo nas decisões locais de uso dos recursos naturais, uma vez que o governo assume o papel de gestor desse tipo de floresta pública. No caso especifico das </w:t>
      </w:r>
      <w:r w:rsidRPr="00FD4FBB">
        <w:rPr>
          <w:rFonts w:cs="TimesNewRoman"/>
          <w:szCs w:val="21"/>
        </w:rPr>
        <w:t>Resex</w:t>
      </w:r>
      <w:r w:rsidRPr="00B36DBC">
        <w:rPr>
          <w:rFonts w:cs="TimesNewRoman"/>
          <w:szCs w:val="21"/>
        </w:rPr>
        <w:t xml:space="preserve"> e RDS, o papel do gestor governamental é de mais um ator nos processos de decisão no território, pois a gestão dessas categorias de UCs é </w:t>
      </w:r>
      <w:r>
        <w:rPr>
          <w:rFonts w:cs="TimesNewRoman"/>
          <w:szCs w:val="21"/>
        </w:rPr>
        <w:t>compartilhada</w:t>
      </w:r>
      <w:r w:rsidR="00EA3A0E">
        <w:rPr>
          <w:rFonts w:cs="TimesNewRoman"/>
          <w:szCs w:val="21"/>
        </w:rPr>
        <w:t xml:space="preserve"> (</w:t>
      </w:r>
      <w:r w:rsidR="00C47B1A" w:rsidRPr="00B36DBC">
        <w:rPr>
          <w:rFonts w:cs="TimesNewRoman"/>
          <w:szCs w:val="21"/>
        </w:rPr>
        <w:t>BRASIL,</w:t>
      </w:r>
      <w:r w:rsidR="00EA3A0E">
        <w:rPr>
          <w:rFonts w:cs="TimesNewRoman"/>
          <w:szCs w:val="21"/>
        </w:rPr>
        <w:t xml:space="preserve"> 2000)</w:t>
      </w:r>
      <w:r w:rsidRPr="00B36DBC">
        <w:rPr>
          <w:rFonts w:cs="TimesNewRoman"/>
          <w:szCs w:val="21"/>
        </w:rPr>
        <w:t xml:space="preserve">. </w:t>
      </w:r>
    </w:p>
    <w:p w:rsidR="00FF2CB2" w:rsidRPr="00B36DBC" w:rsidRDefault="00FF2CB2" w:rsidP="00FF2CB2">
      <w:pPr>
        <w:spacing w:line="360" w:lineRule="auto"/>
        <w:jc w:val="both"/>
        <w:rPr>
          <w:rFonts w:cs="TimesNewRoman"/>
          <w:szCs w:val="21"/>
        </w:rPr>
      </w:pPr>
      <w:r w:rsidRPr="00B36DBC">
        <w:rPr>
          <w:rFonts w:cs="TimesNewRoman"/>
          <w:szCs w:val="21"/>
        </w:rPr>
        <w:t>Prevista em lei, a gestão participativa</w:t>
      </w:r>
      <w:r>
        <w:rPr>
          <w:rFonts w:cs="TimesNewRoman"/>
          <w:szCs w:val="21"/>
        </w:rPr>
        <w:t xml:space="preserve"> e compartilhada</w:t>
      </w:r>
      <w:r w:rsidRPr="00B36DBC">
        <w:rPr>
          <w:rFonts w:cs="TimesNewRoman"/>
          <w:szCs w:val="21"/>
        </w:rPr>
        <w:t xml:space="preserve"> é uma ferramenta do regime de administração especial que rege as unidades de conservação (BRASIL, 2000), e que se express</w:t>
      </w:r>
      <w:r>
        <w:rPr>
          <w:rFonts w:cs="TimesNewRoman"/>
          <w:szCs w:val="21"/>
        </w:rPr>
        <w:t xml:space="preserve">a nos conselhos gestores (KOURY; </w:t>
      </w:r>
      <w:r w:rsidRPr="00B36DBC">
        <w:rPr>
          <w:rFonts w:cs="TimesNewRoman"/>
          <w:szCs w:val="21"/>
        </w:rPr>
        <w:t xml:space="preserve">RIZZO, 2012). Cronkletona </w:t>
      </w:r>
      <w:r w:rsidRPr="00D01C6C">
        <w:rPr>
          <w:rFonts w:cs="TimesNewRoman"/>
          <w:i/>
          <w:szCs w:val="21"/>
        </w:rPr>
        <w:t>et al</w:t>
      </w:r>
      <w:r w:rsidRPr="00B36DBC">
        <w:rPr>
          <w:rFonts w:cs="TimesNewRoman"/>
          <w:szCs w:val="21"/>
        </w:rPr>
        <w:t xml:space="preserve">. (2012) alertam que em sistemas de cogestão em que os recursos naturais são geridos por diversos atores, como comunidades e governo, podem sobrecarregar as comunidades sem, ao mesmo tempo, resultar em mais benefícios às mesmas. </w:t>
      </w:r>
    </w:p>
    <w:p w:rsidR="00FF2CB2" w:rsidRPr="00B36DBC" w:rsidRDefault="00FF2CB2" w:rsidP="00FF2CB2">
      <w:pPr>
        <w:spacing w:line="360" w:lineRule="auto"/>
        <w:jc w:val="both"/>
        <w:rPr>
          <w:rFonts w:cs="TimesNewRoman"/>
          <w:szCs w:val="21"/>
        </w:rPr>
      </w:pPr>
      <w:r w:rsidRPr="00B36DBC">
        <w:rPr>
          <w:rFonts w:cs="TimesNewRoman"/>
          <w:szCs w:val="21"/>
        </w:rPr>
        <w:t>Nesse sentido, pode ser na ação coletiva com a participação mais ampla de atores locais que os esforços e investimentos resultem na melhoria da eficiência e efetividade dos projetos de dese</w:t>
      </w:r>
      <w:r>
        <w:rPr>
          <w:rFonts w:cs="TimesNewRoman"/>
          <w:szCs w:val="21"/>
        </w:rPr>
        <w:t xml:space="preserve">nvolvimento local (VASCONCELLOS; </w:t>
      </w:r>
      <w:r w:rsidRPr="00B36DBC">
        <w:rPr>
          <w:rFonts w:cs="TimesNewRoman"/>
          <w:szCs w:val="21"/>
        </w:rPr>
        <w:t>VASCONCELLOS, 2008).</w:t>
      </w:r>
    </w:p>
    <w:p w:rsidR="00FF2CB2" w:rsidRDefault="00FF2CB2" w:rsidP="00FF2CB2">
      <w:pPr>
        <w:spacing w:line="360" w:lineRule="auto"/>
        <w:jc w:val="both"/>
        <w:rPr>
          <w:rFonts w:cs="TimesNewRoman"/>
          <w:szCs w:val="21"/>
        </w:rPr>
      </w:pPr>
      <w:r w:rsidRPr="00B36DBC">
        <w:rPr>
          <w:rFonts w:cs="TimesNewRoman"/>
          <w:szCs w:val="21"/>
        </w:rPr>
        <w:t>A parceria, desta forma, pode ser um instrumento da ação coletiva para a governança ambiental de forma a caminhar para a efetividade de políticas p</w:t>
      </w:r>
      <w:r w:rsidR="001302F4">
        <w:rPr>
          <w:rFonts w:cs="TimesNewRoman"/>
          <w:szCs w:val="21"/>
        </w:rPr>
        <w:t>ú</w:t>
      </w:r>
      <w:r w:rsidRPr="00B36DBC">
        <w:rPr>
          <w:rFonts w:cs="TimesNewRoman"/>
          <w:szCs w:val="21"/>
        </w:rPr>
        <w:t>blicas e modelos de desenvolvimento local baseado no uso racional dos recursos naturais.</w:t>
      </w:r>
      <w:r>
        <w:rPr>
          <w:rFonts w:cs="TimesNewRoman"/>
          <w:szCs w:val="21"/>
        </w:rPr>
        <w:t xml:space="preserve"> </w:t>
      </w:r>
    </w:p>
    <w:p w:rsidR="008D5EEC" w:rsidRDefault="008D5EEC">
      <w:pPr>
        <w:spacing w:line="240" w:lineRule="auto"/>
        <w:rPr>
          <w:b/>
          <w:szCs w:val="24"/>
        </w:rPr>
      </w:pPr>
    </w:p>
    <w:p w:rsidR="008B6F2C" w:rsidRDefault="008B6F2C" w:rsidP="007F6302">
      <w:pPr>
        <w:spacing w:line="360" w:lineRule="auto"/>
        <w:jc w:val="both"/>
        <w:rPr>
          <w:b/>
          <w:szCs w:val="24"/>
        </w:rPr>
      </w:pPr>
      <w:r>
        <w:rPr>
          <w:b/>
          <w:szCs w:val="24"/>
        </w:rPr>
        <w:t xml:space="preserve">Como a cooperação pode inovar a gestão para o desenvolvimento local </w:t>
      </w:r>
    </w:p>
    <w:p w:rsidR="00014939" w:rsidRDefault="00EC1199" w:rsidP="007F6302">
      <w:pPr>
        <w:spacing w:line="360" w:lineRule="auto"/>
        <w:contextualSpacing/>
        <w:jc w:val="both"/>
        <w:rPr>
          <w:szCs w:val="24"/>
        </w:rPr>
      </w:pPr>
      <w:r>
        <w:rPr>
          <w:szCs w:val="24"/>
        </w:rPr>
        <w:t>Na região oeste do Pará, mais precisamente no te</w:t>
      </w:r>
      <w:r w:rsidR="00FA37A3">
        <w:rPr>
          <w:szCs w:val="24"/>
        </w:rPr>
        <w:t xml:space="preserve">rritório florestal </w:t>
      </w:r>
      <w:r w:rsidR="00C3788B">
        <w:rPr>
          <w:szCs w:val="24"/>
        </w:rPr>
        <w:t xml:space="preserve">da </w:t>
      </w:r>
      <w:r w:rsidR="00FA37A3">
        <w:rPr>
          <w:szCs w:val="24"/>
        </w:rPr>
        <w:t xml:space="preserve">BR-163 (rodovia federal que liga </w:t>
      </w:r>
      <w:r w:rsidR="000624F8">
        <w:rPr>
          <w:szCs w:val="24"/>
        </w:rPr>
        <w:t xml:space="preserve">Santarém-PA a </w:t>
      </w:r>
      <w:r>
        <w:rPr>
          <w:szCs w:val="24"/>
        </w:rPr>
        <w:t>Cuiabá</w:t>
      </w:r>
      <w:r w:rsidR="000624F8">
        <w:rPr>
          <w:szCs w:val="24"/>
        </w:rPr>
        <w:t>-MT</w:t>
      </w:r>
      <w:r>
        <w:rPr>
          <w:szCs w:val="24"/>
        </w:rPr>
        <w:t xml:space="preserve">), um caso chama a atenção de como as parcerias e redes de cooperação </w:t>
      </w:r>
      <w:r w:rsidR="00374343">
        <w:rPr>
          <w:szCs w:val="24"/>
        </w:rPr>
        <w:t>influencia</w:t>
      </w:r>
      <w:r>
        <w:rPr>
          <w:szCs w:val="24"/>
        </w:rPr>
        <w:t xml:space="preserve">m a gestão </w:t>
      </w:r>
      <w:r w:rsidR="004043D1">
        <w:rPr>
          <w:szCs w:val="24"/>
        </w:rPr>
        <w:t>florestal de uma floresta pública</w:t>
      </w:r>
      <w:r w:rsidR="003D49AD">
        <w:rPr>
          <w:szCs w:val="24"/>
        </w:rPr>
        <w:t xml:space="preserve"> </w:t>
      </w:r>
      <w:r w:rsidR="00374343">
        <w:rPr>
          <w:szCs w:val="24"/>
        </w:rPr>
        <w:t>e inov</w:t>
      </w:r>
      <w:r w:rsidR="003C2611">
        <w:rPr>
          <w:szCs w:val="24"/>
        </w:rPr>
        <w:t xml:space="preserve">am </w:t>
      </w:r>
      <w:r w:rsidR="00014939">
        <w:rPr>
          <w:szCs w:val="24"/>
        </w:rPr>
        <w:t xml:space="preserve">a maneira como </w:t>
      </w:r>
      <w:r w:rsidR="00A60B86">
        <w:rPr>
          <w:szCs w:val="24"/>
        </w:rPr>
        <w:t>a gestão coletiva dos recursos naturais</w:t>
      </w:r>
      <w:r w:rsidR="00014939">
        <w:rPr>
          <w:szCs w:val="24"/>
        </w:rPr>
        <w:t xml:space="preserve"> </w:t>
      </w:r>
      <w:r w:rsidR="00374343">
        <w:rPr>
          <w:szCs w:val="24"/>
        </w:rPr>
        <w:t>pode</w:t>
      </w:r>
      <w:r w:rsidR="00014939">
        <w:rPr>
          <w:szCs w:val="24"/>
        </w:rPr>
        <w:t xml:space="preserve"> promover </w:t>
      </w:r>
      <w:r w:rsidR="004043D1">
        <w:rPr>
          <w:szCs w:val="24"/>
        </w:rPr>
        <w:t>as bases para o</w:t>
      </w:r>
      <w:r w:rsidR="00014939">
        <w:rPr>
          <w:szCs w:val="24"/>
        </w:rPr>
        <w:t xml:space="preserve"> desenvolvimento local. </w:t>
      </w:r>
    </w:p>
    <w:p w:rsidR="0038736D" w:rsidRPr="0038736D" w:rsidRDefault="00A016C0" w:rsidP="0038736D">
      <w:pPr>
        <w:spacing w:line="360" w:lineRule="auto"/>
        <w:contextualSpacing/>
        <w:jc w:val="both"/>
        <w:rPr>
          <w:color w:val="222222"/>
          <w:szCs w:val="24"/>
          <w:shd w:val="clear" w:color="auto" w:fill="FFFFFF"/>
        </w:rPr>
      </w:pPr>
      <w:r>
        <w:rPr>
          <w:szCs w:val="24"/>
        </w:rPr>
        <w:t>O caso</w:t>
      </w:r>
      <w:r w:rsidR="00B70873">
        <w:rPr>
          <w:szCs w:val="24"/>
        </w:rPr>
        <w:t xml:space="preserve"> estudado </w:t>
      </w:r>
      <w:r>
        <w:rPr>
          <w:szCs w:val="24"/>
        </w:rPr>
        <w:t>foi</w:t>
      </w:r>
      <w:r w:rsidR="00F666EE">
        <w:rPr>
          <w:szCs w:val="24"/>
        </w:rPr>
        <w:t xml:space="preserve"> </w:t>
      </w:r>
      <w:r w:rsidR="00B70873">
        <w:rPr>
          <w:szCs w:val="24"/>
        </w:rPr>
        <w:t>d</w:t>
      </w:r>
      <w:r w:rsidR="00F666EE">
        <w:rPr>
          <w:szCs w:val="24"/>
        </w:rPr>
        <w:t xml:space="preserve">a Cooperativa Mista da </w:t>
      </w:r>
      <w:r w:rsidR="00B23CCD">
        <w:rPr>
          <w:szCs w:val="24"/>
        </w:rPr>
        <w:t xml:space="preserve">Flona </w:t>
      </w:r>
      <w:r w:rsidR="00F666EE">
        <w:rPr>
          <w:szCs w:val="24"/>
        </w:rPr>
        <w:t>do Tapajós</w:t>
      </w:r>
      <w:r w:rsidR="001E79DE">
        <w:rPr>
          <w:szCs w:val="24"/>
        </w:rPr>
        <w:t xml:space="preserve"> (</w:t>
      </w:r>
      <w:r w:rsidR="009A5C40">
        <w:rPr>
          <w:szCs w:val="24"/>
        </w:rPr>
        <w:t>Coomflona</w:t>
      </w:r>
      <w:r w:rsidR="001E79DE">
        <w:rPr>
          <w:szCs w:val="24"/>
        </w:rPr>
        <w:t>)</w:t>
      </w:r>
      <w:r w:rsidR="00F666EE">
        <w:rPr>
          <w:szCs w:val="24"/>
        </w:rPr>
        <w:t xml:space="preserve">, cooperativa formada por moradores tradicionais da Floresta Nacional do Tapajós. </w:t>
      </w:r>
      <w:r w:rsidR="0038736D" w:rsidRPr="0038736D">
        <w:rPr>
          <w:szCs w:val="24"/>
        </w:rPr>
        <w:t xml:space="preserve">A </w:t>
      </w:r>
      <w:r w:rsidR="009A5C40" w:rsidRPr="0038736D">
        <w:rPr>
          <w:szCs w:val="24"/>
        </w:rPr>
        <w:t xml:space="preserve">Flona </w:t>
      </w:r>
      <w:r w:rsidR="0038736D" w:rsidRPr="0038736D">
        <w:rPr>
          <w:szCs w:val="24"/>
        </w:rPr>
        <w:t xml:space="preserve">do Tapajós foi criada em 1974, pelo Decreto nº 73.684 de 19 de Fevereiro de 1974 (BRASIL, 1974), com o </w:t>
      </w:r>
      <w:r w:rsidR="0038736D" w:rsidRPr="0038736D">
        <w:rPr>
          <w:color w:val="222222"/>
          <w:szCs w:val="24"/>
          <w:shd w:val="clear" w:color="auto" w:fill="FFFFFF"/>
        </w:rPr>
        <w:t xml:space="preserve">objetivo básico </w:t>
      </w:r>
      <w:r w:rsidR="001E79DE">
        <w:rPr>
          <w:color w:val="222222"/>
          <w:szCs w:val="24"/>
          <w:shd w:val="clear" w:color="auto" w:fill="FFFFFF"/>
        </w:rPr>
        <w:t>de</w:t>
      </w:r>
      <w:r w:rsidR="0038736D" w:rsidRPr="0038736D">
        <w:rPr>
          <w:color w:val="222222"/>
          <w:szCs w:val="24"/>
          <w:shd w:val="clear" w:color="auto" w:fill="FFFFFF"/>
        </w:rPr>
        <w:t xml:space="preserve"> “uso múltiplo sustentável dos recursos florestais e a pesquisa científica” (</w:t>
      </w:r>
      <w:r w:rsidR="0038736D" w:rsidRPr="0038736D">
        <w:rPr>
          <w:color w:val="222222"/>
          <w:szCs w:val="24"/>
        </w:rPr>
        <w:t>BRASIL, 2000,</w:t>
      </w:r>
      <w:r w:rsidR="0038736D" w:rsidRPr="0038736D">
        <w:rPr>
          <w:color w:val="222222"/>
          <w:szCs w:val="24"/>
          <w:shd w:val="clear" w:color="auto" w:fill="FFFFFF"/>
        </w:rPr>
        <w:t xml:space="preserve"> Art. 17). E</w:t>
      </w:r>
      <w:r w:rsidR="0038736D" w:rsidRPr="0038736D">
        <w:rPr>
          <w:szCs w:val="24"/>
        </w:rPr>
        <w:t xml:space="preserve">stá localizada no </w:t>
      </w:r>
      <w:r w:rsidR="00C3788B">
        <w:rPr>
          <w:szCs w:val="24"/>
        </w:rPr>
        <w:t xml:space="preserve">oeste do </w:t>
      </w:r>
      <w:r w:rsidR="0038736D" w:rsidRPr="0038736D">
        <w:rPr>
          <w:szCs w:val="24"/>
        </w:rPr>
        <w:t xml:space="preserve">estado do Pará, abrangendo os municípios de Aveiro, Belterra, Placas e Rurópolis, região de influência da Rodovia </w:t>
      </w:r>
      <w:r w:rsidR="001E79DE">
        <w:rPr>
          <w:szCs w:val="24"/>
        </w:rPr>
        <w:t xml:space="preserve">BR-163. </w:t>
      </w:r>
      <w:r w:rsidR="0038736D" w:rsidRPr="0038736D">
        <w:rPr>
          <w:color w:val="222222"/>
          <w:szCs w:val="24"/>
          <w:shd w:val="clear" w:color="auto" w:fill="FFFFFF"/>
        </w:rPr>
        <w:t xml:space="preserve">A </w:t>
      </w:r>
      <w:r w:rsidR="00A66B11">
        <w:rPr>
          <w:color w:val="222222"/>
          <w:szCs w:val="24"/>
          <w:shd w:val="clear" w:color="auto" w:fill="FFFFFF"/>
        </w:rPr>
        <w:t>Flona</w:t>
      </w:r>
      <w:r w:rsidR="00D103BA">
        <w:rPr>
          <w:color w:val="222222"/>
          <w:szCs w:val="24"/>
          <w:shd w:val="clear" w:color="auto" w:fill="FFFFFF"/>
        </w:rPr>
        <w:t xml:space="preserve"> </w:t>
      </w:r>
      <w:r w:rsidR="0038736D" w:rsidRPr="0038736D">
        <w:rPr>
          <w:color w:val="222222"/>
          <w:szCs w:val="24"/>
          <w:shd w:val="clear" w:color="auto" w:fill="FFFFFF"/>
        </w:rPr>
        <w:t xml:space="preserve">ocupa uma área de 527,3 mil hectares </w:t>
      </w:r>
      <w:r w:rsidR="0038736D" w:rsidRPr="0038736D">
        <w:rPr>
          <w:color w:val="222222"/>
          <w:szCs w:val="24"/>
          <w:shd w:val="clear" w:color="auto" w:fill="FFFFFF"/>
        </w:rPr>
        <w:lastRenderedPageBreak/>
        <w:t xml:space="preserve">e por ser uma </w:t>
      </w:r>
      <w:r w:rsidR="001E79DE">
        <w:rPr>
          <w:color w:val="222222"/>
          <w:szCs w:val="24"/>
          <w:shd w:val="clear" w:color="auto" w:fill="FFFFFF"/>
        </w:rPr>
        <w:t>Unidade de Conservação (</w:t>
      </w:r>
      <w:r w:rsidR="0038736D" w:rsidRPr="0038736D">
        <w:rPr>
          <w:color w:val="222222"/>
          <w:szCs w:val="24"/>
          <w:shd w:val="clear" w:color="auto" w:fill="FFFFFF"/>
        </w:rPr>
        <w:t>UC</w:t>
      </w:r>
      <w:r w:rsidR="001E79DE">
        <w:rPr>
          <w:color w:val="222222"/>
          <w:szCs w:val="24"/>
          <w:shd w:val="clear" w:color="auto" w:fill="FFFFFF"/>
        </w:rPr>
        <w:t>)</w:t>
      </w:r>
      <w:r w:rsidR="0038736D" w:rsidRPr="0038736D">
        <w:rPr>
          <w:color w:val="222222"/>
          <w:szCs w:val="24"/>
          <w:shd w:val="clear" w:color="auto" w:fill="FFFFFF"/>
        </w:rPr>
        <w:t xml:space="preserve"> de Uso Sustentável, é permitida a permanência de população tradicional, que está distribuída ao longo do Rio Tapajós</w:t>
      </w:r>
      <w:r w:rsidR="0038736D" w:rsidRPr="0038736D">
        <w:rPr>
          <w:szCs w:val="24"/>
        </w:rPr>
        <w:t>,</w:t>
      </w:r>
      <w:r w:rsidR="0038736D" w:rsidRPr="0038736D">
        <w:rPr>
          <w:color w:val="222222"/>
          <w:szCs w:val="24"/>
          <w:shd w:val="clear" w:color="auto" w:fill="FFFFFF"/>
        </w:rPr>
        <w:t xml:space="preserve"> formando </w:t>
      </w:r>
      <w:r w:rsidR="002F6FBD" w:rsidRPr="0038736D">
        <w:rPr>
          <w:color w:val="222222"/>
          <w:szCs w:val="24"/>
          <w:shd w:val="clear" w:color="auto" w:fill="FFFFFF"/>
        </w:rPr>
        <w:t>2</w:t>
      </w:r>
      <w:r w:rsidR="002F6FBD">
        <w:rPr>
          <w:color w:val="222222"/>
          <w:szCs w:val="24"/>
          <w:shd w:val="clear" w:color="auto" w:fill="FFFFFF"/>
        </w:rPr>
        <w:t>5</w:t>
      </w:r>
      <w:r w:rsidR="00287846">
        <w:rPr>
          <w:color w:val="222222"/>
          <w:szCs w:val="24"/>
          <w:shd w:val="clear" w:color="auto" w:fill="FFFFFF"/>
        </w:rPr>
        <w:t xml:space="preserve"> </w:t>
      </w:r>
      <w:r w:rsidR="0038736D" w:rsidRPr="0038736D">
        <w:rPr>
          <w:color w:val="222222"/>
          <w:szCs w:val="24"/>
          <w:shd w:val="clear" w:color="auto" w:fill="FFFFFF"/>
        </w:rPr>
        <w:t>comunidades tradicionais</w:t>
      </w:r>
      <w:r w:rsidR="00287846">
        <w:rPr>
          <w:color w:val="222222"/>
          <w:szCs w:val="24"/>
          <w:shd w:val="clear" w:color="auto" w:fill="FFFFFF"/>
        </w:rPr>
        <w:t xml:space="preserve"> </w:t>
      </w:r>
      <w:r w:rsidR="0038736D" w:rsidRPr="0038736D">
        <w:rPr>
          <w:color w:val="222222"/>
          <w:szCs w:val="24"/>
          <w:shd w:val="clear" w:color="auto" w:fill="FFFFFF"/>
        </w:rPr>
        <w:t xml:space="preserve">e uma população aproximada de </w:t>
      </w:r>
      <w:r w:rsidR="00C538CB">
        <w:rPr>
          <w:color w:val="222222"/>
          <w:szCs w:val="24"/>
          <w:shd w:val="clear" w:color="auto" w:fill="FFFFFF"/>
        </w:rPr>
        <w:t xml:space="preserve">5 </w:t>
      </w:r>
      <w:r w:rsidR="0038736D" w:rsidRPr="0038736D">
        <w:rPr>
          <w:color w:val="222222"/>
          <w:szCs w:val="24"/>
          <w:shd w:val="clear" w:color="auto" w:fill="FFFFFF"/>
        </w:rPr>
        <w:t xml:space="preserve">mil pessoas </w:t>
      </w:r>
      <w:r w:rsidR="002F6FBD">
        <w:rPr>
          <w:color w:val="222222"/>
          <w:szCs w:val="24"/>
          <w:shd w:val="clear" w:color="auto" w:fill="FFFFFF"/>
        </w:rPr>
        <w:t xml:space="preserve">(ANDRADE </w:t>
      </w:r>
      <w:r w:rsidR="00DC5FE3" w:rsidRPr="00DC5FE3">
        <w:rPr>
          <w:i/>
          <w:color w:val="222222"/>
          <w:szCs w:val="24"/>
          <w:shd w:val="clear" w:color="auto" w:fill="FFFFFF"/>
        </w:rPr>
        <w:t>et al.</w:t>
      </w:r>
      <w:r w:rsidR="002F6FBD">
        <w:rPr>
          <w:color w:val="222222"/>
          <w:szCs w:val="24"/>
          <w:shd w:val="clear" w:color="auto" w:fill="FFFFFF"/>
        </w:rPr>
        <w:t>, 2014)</w:t>
      </w:r>
      <w:r w:rsidR="00C538CB">
        <w:rPr>
          <w:color w:val="222222"/>
          <w:szCs w:val="24"/>
          <w:shd w:val="clear" w:color="auto" w:fill="FFFFFF"/>
        </w:rPr>
        <w:t xml:space="preserve">. </w:t>
      </w:r>
    </w:p>
    <w:p w:rsidR="0038736D" w:rsidRDefault="0038736D" w:rsidP="0038736D">
      <w:pPr>
        <w:spacing w:line="360" w:lineRule="auto"/>
        <w:jc w:val="both"/>
        <w:rPr>
          <w:szCs w:val="24"/>
        </w:rPr>
      </w:pPr>
      <w:r w:rsidRPr="0038736D">
        <w:rPr>
          <w:color w:val="222222"/>
          <w:szCs w:val="24"/>
          <w:shd w:val="clear" w:color="auto" w:fill="FFFFFF"/>
        </w:rPr>
        <w:t xml:space="preserve">A população residente da </w:t>
      </w:r>
      <w:r w:rsidR="00A66B11" w:rsidRPr="0038736D">
        <w:rPr>
          <w:color w:val="222222"/>
          <w:szCs w:val="24"/>
          <w:shd w:val="clear" w:color="auto" w:fill="FFFFFF"/>
        </w:rPr>
        <w:t xml:space="preserve">Flona </w:t>
      </w:r>
      <w:r w:rsidRPr="0038736D">
        <w:rPr>
          <w:color w:val="222222"/>
          <w:szCs w:val="24"/>
          <w:shd w:val="clear" w:color="auto" w:fill="FFFFFF"/>
        </w:rPr>
        <w:t>do Tapajós é</w:t>
      </w:r>
      <w:r w:rsidRPr="0038736D">
        <w:rPr>
          <w:szCs w:val="24"/>
        </w:rPr>
        <w:t xml:space="preserve"> reconhecida por seus direitos </w:t>
      </w:r>
      <w:r w:rsidR="00986188" w:rsidRPr="00DA6AC1">
        <w:rPr>
          <w:szCs w:val="24"/>
        </w:rPr>
        <w:t>costumares</w:t>
      </w:r>
      <w:r w:rsidRPr="0038736D">
        <w:rPr>
          <w:szCs w:val="24"/>
        </w:rPr>
        <w:t xml:space="preserve"> e tradicionais de vida (BRASIL, 2007), e a ela é concedido o direito de uso e comercialização de recursos naturais, principalmente florestais, para geração de trabalho e renda, de forma a promover o desenvolvimento local nesse território. Dentre as atividades econômicas de uso da floresta realizadas pelas comunidades inseridas n</w:t>
      </w:r>
      <w:r w:rsidR="001E79DE">
        <w:rPr>
          <w:szCs w:val="24"/>
        </w:rPr>
        <w:t>esta floresta nacional</w:t>
      </w:r>
      <w:r w:rsidRPr="0038736D">
        <w:rPr>
          <w:szCs w:val="24"/>
        </w:rPr>
        <w:t xml:space="preserve">, </w:t>
      </w:r>
      <w:r w:rsidR="001E79DE">
        <w:rPr>
          <w:szCs w:val="24"/>
        </w:rPr>
        <w:t xml:space="preserve">está </w:t>
      </w:r>
      <w:r w:rsidRPr="0038736D">
        <w:rPr>
          <w:szCs w:val="24"/>
        </w:rPr>
        <w:t>o manejo florestal para a produção madeireira</w:t>
      </w:r>
      <w:r w:rsidR="00986188">
        <w:rPr>
          <w:szCs w:val="24"/>
        </w:rPr>
        <w:t xml:space="preserve"> executado pela </w:t>
      </w:r>
      <w:r w:rsidR="00DA71D8">
        <w:rPr>
          <w:szCs w:val="24"/>
        </w:rPr>
        <w:t>Coomflona</w:t>
      </w:r>
      <w:r w:rsidR="00986188">
        <w:rPr>
          <w:szCs w:val="24"/>
        </w:rPr>
        <w:t>.</w:t>
      </w:r>
    </w:p>
    <w:p w:rsidR="00986188" w:rsidRDefault="00986188" w:rsidP="00986188">
      <w:pPr>
        <w:spacing w:line="360" w:lineRule="auto"/>
        <w:jc w:val="both"/>
        <w:rPr>
          <w:szCs w:val="24"/>
        </w:rPr>
      </w:pPr>
      <w:r>
        <w:rPr>
          <w:szCs w:val="24"/>
        </w:rPr>
        <w:t xml:space="preserve">Atualmente, a </w:t>
      </w:r>
      <w:r w:rsidR="00A66B11" w:rsidRPr="00DA06A0">
        <w:rPr>
          <w:szCs w:val="24"/>
        </w:rPr>
        <w:t xml:space="preserve">Coomflona </w:t>
      </w:r>
      <w:r w:rsidRPr="00DA06A0">
        <w:rPr>
          <w:szCs w:val="24"/>
        </w:rPr>
        <w:t>é referência de sucesso no Brasil e na América Latina movimentando</w:t>
      </w:r>
      <w:r w:rsidR="00245B60">
        <w:rPr>
          <w:szCs w:val="24"/>
        </w:rPr>
        <w:t>,</w:t>
      </w:r>
      <w:r w:rsidRPr="00DA06A0">
        <w:rPr>
          <w:szCs w:val="24"/>
        </w:rPr>
        <w:t xml:space="preserve"> aproximadamente</w:t>
      </w:r>
      <w:r w:rsidR="00245B60">
        <w:rPr>
          <w:szCs w:val="24"/>
        </w:rPr>
        <w:t xml:space="preserve">, </w:t>
      </w:r>
      <w:r w:rsidRPr="00DA06A0">
        <w:rPr>
          <w:szCs w:val="24"/>
        </w:rPr>
        <w:t xml:space="preserve">R$ 4 milhões </w:t>
      </w:r>
      <w:r w:rsidR="00245B60">
        <w:rPr>
          <w:szCs w:val="24"/>
        </w:rPr>
        <w:t>por ano</w:t>
      </w:r>
      <w:r w:rsidR="00A016C0">
        <w:rPr>
          <w:szCs w:val="24"/>
        </w:rPr>
        <w:t xml:space="preserve"> </w:t>
      </w:r>
      <w:r w:rsidR="00245B60">
        <w:rPr>
          <w:szCs w:val="24"/>
        </w:rPr>
        <w:t xml:space="preserve">e manejando </w:t>
      </w:r>
      <w:r w:rsidR="00104A08">
        <w:rPr>
          <w:szCs w:val="24"/>
        </w:rPr>
        <w:t xml:space="preserve">anualmente </w:t>
      </w:r>
      <w:r w:rsidR="00245B60">
        <w:rPr>
          <w:szCs w:val="24"/>
        </w:rPr>
        <w:t xml:space="preserve">1000 hectares </w:t>
      </w:r>
      <w:r w:rsidR="00104A08">
        <w:rPr>
          <w:szCs w:val="24"/>
        </w:rPr>
        <w:t>de floresta nativa</w:t>
      </w:r>
      <w:r w:rsidR="00245B60">
        <w:rPr>
          <w:szCs w:val="24"/>
        </w:rPr>
        <w:t xml:space="preserve">. Essa atividade gera </w:t>
      </w:r>
      <w:r w:rsidRPr="00DA06A0">
        <w:rPr>
          <w:szCs w:val="24"/>
        </w:rPr>
        <w:t>mais de 100 empreg</w:t>
      </w:r>
      <w:r w:rsidR="00484D14">
        <w:rPr>
          <w:szCs w:val="24"/>
        </w:rPr>
        <w:t>os diretos e dinamiza</w:t>
      </w:r>
      <w:r w:rsidRPr="00DA06A0">
        <w:rPr>
          <w:szCs w:val="24"/>
        </w:rPr>
        <w:t xml:space="preserve"> a economia local, considerando que grande parte </w:t>
      </w:r>
      <w:r w:rsidR="00D05A19">
        <w:rPr>
          <w:szCs w:val="24"/>
        </w:rPr>
        <w:t>do</w:t>
      </w:r>
      <w:r w:rsidRPr="00DA06A0">
        <w:rPr>
          <w:szCs w:val="24"/>
        </w:rPr>
        <w:t xml:space="preserve"> recurso obtido pela cooperativa </w:t>
      </w:r>
      <w:r w:rsidR="00484D14">
        <w:rPr>
          <w:szCs w:val="24"/>
        </w:rPr>
        <w:t>permanece</w:t>
      </w:r>
      <w:r w:rsidRPr="00DA06A0">
        <w:rPr>
          <w:szCs w:val="24"/>
        </w:rPr>
        <w:t xml:space="preserve"> na </w:t>
      </w:r>
      <w:r w:rsidR="00A66B11" w:rsidRPr="00DA06A0">
        <w:rPr>
          <w:szCs w:val="24"/>
        </w:rPr>
        <w:t xml:space="preserve">Flona </w:t>
      </w:r>
      <w:r w:rsidR="008B652B" w:rsidRPr="00DA06A0">
        <w:rPr>
          <w:szCs w:val="24"/>
        </w:rPr>
        <w:t>do Tapajós</w:t>
      </w:r>
      <w:r w:rsidRPr="00DA06A0">
        <w:rPr>
          <w:szCs w:val="24"/>
        </w:rPr>
        <w:t xml:space="preserve"> – dado que os cooperados são necessariamente moradores tradicionais</w:t>
      </w:r>
      <w:r w:rsidR="00A66B11">
        <w:rPr>
          <w:szCs w:val="24"/>
        </w:rPr>
        <w:t>.</w:t>
      </w:r>
    </w:p>
    <w:p w:rsidR="002B4C98" w:rsidRDefault="002F6AD8" w:rsidP="00564716">
      <w:pPr>
        <w:spacing w:line="360" w:lineRule="auto"/>
        <w:jc w:val="both"/>
        <w:rPr>
          <w:szCs w:val="24"/>
        </w:rPr>
      </w:pPr>
      <w:r>
        <w:rPr>
          <w:szCs w:val="24"/>
        </w:rPr>
        <w:t>Dentre</w:t>
      </w:r>
      <w:r w:rsidR="00C3788B">
        <w:rPr>
          <w:szCs w:val="24"/>
        </w:rPr>
        <w:t xml:space="preserve"> 18 das 25 comunidades ribeirinhas, há famílias que dependem do manejo florestal comunitário realizado </w:t>
      </w:r>
      <w:r w:rsidR="00632796">
        <w:rPr>
          <w:szCs w:val="24"/>
        </w:rPr>
        <w:t xml:space="preserve">pela </w:t>
      </w:r>
      <w:r>
        <w:rPr>
          <w:szCs w:val="24"/>
        </w:rPr>
        <w:t xml:space="preserve">Coomflona </w:t>
      </w:r>
      <w:r w:rsidR="00632796">
        <w:rPr>
          <w:szCs w:val="24"/>
        </w:rPr>
        <w:t xml:space="preserve">e há interesse de que, em breve, novas iniciativas se fortaleçam e mais empregos sejam gerados para </w:t>
      </w:r>
      <w:r>
        <w:rPr>
          <w:szCs w:val="24"/>
        </w:rPr>
        <w:t>os moradores</w:t>
      </w:r>
      <w:r w:rsidR="00FE2322">
        <w:rPr>
          <w:szCs w:val="24"/>
        </w:rPr>
        <w:t xml:space="preserve"> dessa Unidade</w:t>
      </w:r>
      <w:r w:rsidR="00632796">
        <w:rPr>
          <w:szCs w:val="24"/>
        </w:rPr>
        <w:t xml:space="preserve">. Nos últimos anos, com a finalidade de oportunizar novos postos de trabalho na </w:t>
      </w:r>
      <w:r w:rsidR="00FE2322">
        <w:rPr>
          <w:szCs w:val="24"/>
        </w:rPr>
        <w:t>Flona</w:t>
      </w:r>
      <w:r w:rsidR="00632796">
        <w:rPr>
          <w:szCs w:val="24"/>
        </w:rPr>
        <w:t>, a cooperativa tem investido em movelarias, incentivado a produção de látex e já existe um planejamento para a instalação de uma serraria.</w:t>
      </w:r>
    </w:p>
    <w:p w:rsidR="00B55F47" w:rsidRDefault="00632796" w:rsidP="00564716">
      <w:pPr>
        <w:spacing w:line="360" w:lineRule="auto"/>
        <w:jc w:val="both"/>
        <w:rPr>
          <w:szCs w:val="24"/>
        </w:rPr>
      </w:pPr>
      <w:r>
        <w:rPr>
          <w:szCs w:val="24"/>
        </w:rPr>
        <w:t>Com isso, a partir do manejo florestal comunitário</w:t>
      </w:r>
      <w:r w:rsidR="00A016C0">
        <w:rPr>
          <w:szCs w:val="24"/>
        </w:rPr>
        <w:t>,</w:t>
      </w:r>
      <w:r>
        <w:rPr>
          <w:szCs w:val="24"/>
        </w:rPr>
        <w:t xml:space="preserve"> as comunidades tradicionais da </w:t>
      </w:r>
      <w:r w:rsidR="00507B10">
        <w:rPr>
          <w:szCs w:val="24"/>
        </w:rPr>
        <w:t xml:space="preserve">Flona </w:t>
      </w:r>
      <w:r>
        <w:rPr>
          <w:szCs w:val="24"/>
        </w:rPr>
        <w:t>do Tapajós passaram a ter condições de fazer</w:t>
      </w:r>
      <w:r w:rsidR="00B55F47">
        <w:rPr>
          <w:szCs w:val="24"/>
        </w:rPr>
        <w:t xml:space="preserve"> seus próprios investimentos, contudo, com um viés social que, raramente, é visualizado no atual sistema econômico. Dessa forma, a população tradicional se fortalece, passa a não mais depender de recursos externos e pela primeira vez, desde a criação da </w:t>
      </w:r>
      <w:r w:rsidR="00507B10">
        <w:rPr>
          <w:szCs w:val="24"/>
        </w:rPr>
        <w:t xml:space="preserve">Flona </w:t>
      </w:r>
      <w:r w:rsidR="00B55F47">
        <w:rPr>
          <w:szCs w:val="24"/>
        </w:rPr>
        <w:t>do Tapajós, as comunidades passam a apoiar financ</w:t>
      </w:r>
      <w:r w:rsidR="00E54C5A">
        <w:rPr>
          <w:szCs w:val="24"/>
        </w:rPr>
        <w:t xml:space="preserve">eiramente o órgão gestor da UC, o ICMBio. </w:t>
      </w:r>
      <w:r w:rsidR="00B55F47">
        <w:rPr>
          <w:szCs w:val="24"/>
        </w:rPr>
        <w:t xml:space="preserve">Desde 2010 esse apoio passou a ser constante e os resultados são facilmente detectados na melhoria do controle de entrada de pessoas na UC, em razão da construção de novas bases de monitoramento e portais nas entradas da </w:t>
      </w:r>
      <w:r w:rsidR="002B4C98">
        <w:rPr>
          <w:szCs w:val="24"/>
        </w:rPr>
        <w:t xml:space="preserve">Flona </w:t>
      </w:r>
      <w:r w:rsidR="00B55F47">
        <w:rPr>
          <w:szCs w:val="24"/>
        </w:rPr>
        <w:t>do Tapajós</w:t>
      </w:r>
      <w:r w:rsidR="00A016C0">
        <w:rPr>
          <w:szCs w:val="24"/>
        </w:rPr>
        <w:t>, que tiveram o apoio da Coomflona a construção</w:t>
      </w:r>
      <w:r w:rsidR="00B55F47">
        <w:rPr>
          <w:szCs w:val="24"/>
        </w:rPr>
        <w:t xml:space="preserve">, na realização de atividades de fiscalização, reuniões do Conselho Consultivo e apoio a pesquisadores que </w:t>
      </w:r>
      <w:r w:rsidR="002B4C98">
        <w:rPr>
          <w:szCs w:val="24"/>
        </w:rPr>
        <w:t>desenvolvem seus estudos na Unidade</w:t>
      </w:r>
      <w:r w:rsidR="00B55F47">
        <w:rPr>
          <w:szCs w:val="24"/>
        </w:rPr>
        <w:t>.</w:t>
      </w:r>
    </w:p>
    <w:p w:rsidR="00564716" w:rsidRPr="0038736D" w:rsidRDefault="00DA71D8" w:rsidP="00564716">
      <w:pPr>
        <w:spacing w:line="360" w:lineRule="auto"/>
        <w:jc w:val="both"/>
        <w:rPr>
          <w:szCs w:val="24"/>
        </w:rPr>
      </w:pPr>
      <w:r>
        <w:rPr>
          <w:szCs w:val="24"/>
        </w:rPr>
        <w:t>N</w:t>
      </w:r>
      <w:r w:rsidR="00B55F47">
        <w:rPr>
          <w:szCs w:val="24"/>
        </w:rPr>
        <w:t>a</w:t>
      </w:r>
      <w:r w:rsidR="00AC709F">
        <w:rPr>
          <w:szCs w:val="24"/>
        </w:rPr>
        <w:t xml:space="preserve"> </w:t>
      </w:r>
      <w:r w:rsidR="00D31885" w:rsidRPr="0038736D">
        <w:rPr>
          <w:szCs w:val="24"/>
        </w:rPr>
        <w:t xml:space="preserve">Flona </w:t>
      </w:r>
      <w:r w:rsidR="0038736D" w:rsidRPr="0038736D">
        <w:rPr>
          <w:szCs w:val="24"/>
        </w:rPr>
        <w:t>do Tapajós</w:t>
      </w:r>
      <w:r>
        <w:rPr>
          <w:szCs w:val="24"/>
        </w:rPr>
        <w:t xml:space="preserve">, </w:t>
      </w:r>
      <w:r w:rsidR="00564716">
        <w:rPr>
          <w:szCs w:val="24"/>
        </w:rPr>
        <w:t>a</w:t>
      </w:r>
      <w:r w:rsidR="0038736D" w:rsidRPr="0038736D">
        <w:rPr>
          <w:szCs w:val="24"/>
        </w:rPr>
        <w:t xml:space="preserve"> experiência em andamento de manejo florestal realizado por população tradicional, que tem em uma rede de parceiros o apoio e a cooperação mútua para a implantação, consolidação e aprimoramento dos processos relacionados ao manejo florestal e benefícios advindos a p</w:t>
      </w:r>
      <w:r w:rsidR="00564716">
        <w:rPr>
          <w:szCs w:val="24"/>
        </w:rPr>
        <w:t>artir dessa atividade econômica</w:t>
      </w:r>
      <w:r w:rsidR="00D05A19">
        <w:rPr>
          <w:szCs w:val="24"/>
        </w:rPr>
        <w:t>,</w:t>
      </w:r>
      <w:r w:rsidR="00564716">
        <w:rPr>
          <w:szCs w:val="24"/>
        </w:rPr>
        <w:t xml:space="preserve"> é o ponto focal deste trabalho, que </w:t>
      </w:r>
      <w:r w:rsidR="0093054A">
        <w:rPr>
          <w:szCs w:val="24"/>
        </w:rPr>
        <w:t>di</w:t>
      </w:r>
      <w:r w:rsidR="00C431BF">
        <w:rPr>
          <w:szCs w:val="24"/>
        </w:rPr>
        <w:t>s</w:t>
      </w:r>
      <w:r w:rsidR="0093054A">
        <w:rPr>
          <w:szCs w:val="24"/>
        </w:rPr>
        <w:t>cute</w:t>
      </w:r>
      <w:r w:rsidR="00D05A19">
        <w:rPr>
          <w:szCs w:val="24"/>
        </w:rPr>
        <w:t xml:space="preserve"> </w:t>
      </w:r>
      <w:r w:rsidR="00564716" w:rsidRPr="00D66F69">
        <w:t xml:space="preserve">como </w:t>
      </w:r>
      <w:r w:rsidR="00564716">
        <w:t>a cooperação entre os atores desse território gerou inovação na gestão dos recursos florestais e promove os caminhos para o desenvolvimento local.</w:t>
      </w:r>
    </w:p>
    <w:p w:rsidR="00271CC1" w:rsidRDefault="00570D49" w:rsidP="00570D49">
      <w:pPr>
        <w:spacing w:line="360" w:lineRule="auto"/>
        <w:jc w:val="both"/>
        <w:rPr>
          <w:szCs w:val="24"/>
        </w:rPr>
      </w:pPr>
      <w:r>
        <w:rPr>
          <w:szCs w:val="24"/>
        </w:rPr>
        <w:lastRenderedPageBreak/>
        <w:t xml:space="preserve">A </w:t>
      </w:r>
      <w:r w:rsidR="00D31885">
        <w:rPr>
          <w:szCs w:val="24"/>
        </w:rPr>
        <w:t>Coomflona</w:t>
      </w:r>
      <w:r>
        <w:rPr>
          <w:szCs w:val="24"/>
        </w:rPr>
        <w:t xml:space="preserve">, em sua concepção, contou com o apoio externo </w:t>
      </w:r>
      <w:r w:rsidR="00CC6EE7">
        <w:rPr>
          <w:szCs w:val="24"/>
        </w:rPr>
        <w:t xml:space="preserve">do </w:t>
      </w:r>
      <w:r w:rsidR="0038736D" w:rsidRPr="0038736D">
        <w:rPr>
          <w:szCs w:val="24"/>
        </w:rPr>
        <w:t xml:space="preserve">Projeto de Apoio ao Manejo Florestal Sustentável na Amazônia </w:t>
      </w:r>
      <w:r w:rsidR="00A50C99">
        <w:rPr>
          <w:szCs w:val="24"/>
        </w:rPr>
        <w:t>-</w:t>
      </w:r>
      <w:r w:rsidR="00AC709F">
        <w:rPr>
          <w:szCs w:val="24"/>
        </w:rPr>
        <w:t xml:space="preserve"> </w:t>
      </w:r>
      <w:r w:rsidR="0038736D" w:rsidRPr="0038736D">
        <w:rPr>
          <w:szCs w:val="24"/>
        </w:rPr>
        <w:t>ProManejo</w:t>
      </w:r>
      <w:r>
        <w:rPr>
          <w:szCs w:val="24"/>
        </w:rPr>
        <w:t>, que destinou recursos financeiros e técnicos</w:t>
      </w:r>
      <w:r w:rsidR="0038736D" w:rsidRPr="0038736D">
        <w:rPr>
          <w:szCs w:val="24"/>
        </w:rPr>
        <w:t xml:space="preserve"> entre os anos 2003 e 200</w:t>
      </w:r>
      <w:r w:rsidR="00271CC1">
        <w:rPr>
          <w:szCs w:val="24"/>
        </w:rPr>
        <w:t>8</w:t>
      </w:r>
      <w:r w:rsidR="003A7F72">
        <w:rPr>
          <w:szCs w:val="24"/>
        </w:rPr>
        <w:t xml:space="preserve"> </w:t>
      </w:r>
      <w:r w:rsidR="00CC6EE7">
        <w:rPr>
          <w:szCs w:val="24"/>
        </w:rPr>
        <w:t>permitindo a estruturação d</w:t>
      </w:r>
      <w:r w:rsidR="00F65519">
        <w:rPr>
          <w:szCs w:val="24"/>
        </w:rPr>
        <w:t>ess</w:t>
      </w:r>
      <w:r w:rsidR="00CC6EE7">
        <w:rPr>
          <w:szCs w:val="24"/>
        </w:rPr>
        <w:t xml:space="preserve">a cooperativa, que </w:t>
      </w:r>
      <w:r w:rsidR="00C90C26">
        <w:rPr>
          <w:szCs w:val="24"/>
        </w:rPr>
        <w:t>nos</w:t>
      </w:r>
      <w:r w:rsidR="00CC6EE7">
        <w:rPr>
          <w:szCs w:val="24"/>
        </w:rPr>
        <w:t xml:space="preserve"> últimos </w:t>
      </w:r>
      <w:r w:rsidR="00C163A3">
        <w:rPr>
          <w:szCs w:val="24"/>
        </w:rPr>
        <w:t xml:space="preserve">cinco </w:t>
      </w:r>
      <w:r w:rsidR="00CC6EE7">
        <w:rPr>
          <w:szCs w:val="24"/>
        </w:rPr>
        <w:t xml:space="preserve">anos </w:t>
      </w:r>
      <w:r w:rsidR="00C90C26">
        <w:rPr>
          <w:szCs w:val="24"/>
        </w:rPr>
        <w:t>se tornou</w:t>
      </w:r>
      <w:r w:rsidR="003D49AD">
        <w:rPr>
          <w:szCs w:val="24"/>
        </w:rPr>
        <w:t xml:space="preserve"> </w:t>
      </w:r>
      <w:r w:rsidR="00C90C26">
        <w:rPr>
          <w:szCs w:val="24"/>
        </w:rPr>
        <w:t>um</w:t>
      </w:r>
      <w:r w:rsidR="00F65519">
        <w:rPr>
          <w:szCs w:val="24"/>
        </w:rPr>
        <w:t xml:space="preserve"> elo da rede de</w:t>
      </w:r>
      <w:r w:rsidR="0038736D" w:rsidRPr="0038736D">
        <w:rPr>
          <w:szCs w:val="24"/>
        </w:rPr>
        <w:t xml:space="preserve"> parceira</w:t>
      </w:r>
      <w:r w:rsidR="00F65519">
        <w:rPr>
          <w:szCs w:val="24"/>
        </w:rPr>
        <w:t>s</w:t>
      </w:r>
      <w:r w:rsidR="003D49AD">
        <w:rPr>
          <w:szCs w:val="24"/>
        </w:rPr>
        <w:t xml:space="preserve"> </w:t>
      </w:r>
      <w:r w:rsidR="00F65519">
        <w:rPr>
          <w:szCs w:val="24"/>
        </w:rPr>
        <w:t>entre</w:t>
      </w:r>
      <w:r w:rsidR="003D49AD">
        <w:rPr>
          <w:szCs w:val="24"/>
        </w:rPr>
        <w:t xml:space="preserve"> </w:t>
      </w:r>
      <w:r w:rsidR="00CC6EE7">
        <w:rPr>
          <w:szCs w:val="24"/>
        </w:rPr>
        <w:t>ICMBio</w:t>
      </w:r>
      <w:r w:rsidR="0038736D" w:rsidRPr="0038736D">
        <w:rPr>
          <w:szCs w:val="24"/>
        </w:rPr>
        <w:t xml:space="preserve">, </w:t>
      </w:r>
      <w:r w:rsidR="00BA747C">
        <w:rPr>
          <w:szCs w:val="24"/>
        </w:rPr>
        <w:t>SFB,</w:t>
      </w:r>
      <w:r w:rsidR="0038736D" w:rsidRPr="0038736D">
        <w:rPr>
          <w:szCs w:val="24"/>
        </w:rPr>
        <w:t xml:space="preserve"> Universidade Federal do Oeste do Pará (UFOPA), </w:t>
      </w:r>
      <w:r w:rsidR="00F65519">
        <w:rPr>
          <w:szCs w:val="24"/>
        </w:rPr>
        <w:t>e</w:t>
      </w:r>
      <w:r w:rsidR="00CC6EE7">
        <w:rPr>
          <w:szCs w:val="24"/>
        </w:rPr>
        <w:t xml:space="preserve"> outras instituições </w:t>
      </w:r>
      <w:r w:rsidR="00BA747C">
        <w:rPr>
          <w:szCs w:val="24"/>
        </w:rPr>
        <w:t xml:space="preserve">não governamentais </w:t>
      </w:r>
      <w:r w:rsidR="00CC6EE7">
        <w:rPr>
          <w:szCs w:val="24"/>
        </w:rPr>
        <w:t xml:space="preserve">locais e regionais. </w:t>
      </w:r>
    </w:p>
    <w:p w:rsidR="00F65519" w:rsidRPr="0038736D" w:rsidRDefault="00EA4E18" w:rsidP="00570D49">
      <w:pPr>
        <w:spacing w:line="360" w:lineRule="auto"/>
        <w:jc w:val="both"/>
        <w:rPr>
          <w:szCs w:val="24"/>
        </w:rPr>
      </w:pPr>
      <w:r>
        <w:rPr>
          <w:szCs w:val="24"/>
        </w:rPr>
        <w:t>Por se tratar de uma floresta nacional, ou seja, floresta de domínio público, a construção do modelo social d</w:t>
      </w:r>
      <w:r w:rsidR="00C90C26">
        <w:rPr>
          <w:szCs w:val="24"/>
        </w:rPr>
        <w:t>e</w:t>
      </w:r>
      <w:r>
        <w:rPr>
          <w:szCs w:val="24"/>
        </w:rPr>
        <w:t xml:space="preserve"> manejo florestal comunitário (</w:t>
      </w:r>
      <w:r>
        <w:rPr>
          <w:rFonts w:cs="TimesNewRoman"/>
          <w:szCs w:val="21"/>
        </w:rPr>
        <w:t xml:space="preserve">SMITH, </w:t>
      </w:r>
      <w:r w:rsidRPr="00B36DBC">
        <w:rPr>
          <w:rFonts w:cs="TimesNewRoman"/>
          <w:szCs w:val="21"/>
        </w:rPr>
        <w:t>2005</w:t>
      </w:r>
      <w:r>
        <w:rPr>
          <w:rFonts w:cs="TimesNewRoman"/>
          <w:szCs w:val="21"/>
        </w:rPr>
        <w:t>) se deu a partir do empoderamento da população tradicional por meio de diversos trabalhos realizados pelos parceiros externos, como ICMBio e SFB, que após o término do ProManejo, se tornaram importante</w:t>
      </w:r>
      <w:r w:rsidR="00A80634">
        <w:rPr>
          <w:rFonts w:cs="TimesNewRoman"/>
          <w:szCs w:val="21"/>
        </w:rPr>
        <w:t>s</w:t>
      </w:r>
      <w:r>
        <w:rPr>
          <w:rFonts w:cs="TimesNewRoman"/>
          <w:szCs w:val="21"/>
        </w:rPr>
        <w:t xml:space="preserve"> atores institucionais dos processos de consolidação da atividade florestal na </w:t>
      </w:r>
      <w:r w:rsidR="008B4527">
        <w:rPr>
          <w:rFonts w:cs="TimesNewRoman"/>
          <w:szCs w:val="21"/>
        </w:rPr>
        <w:t>Flona</w:t>
      </w:r>
      <w:r>
        <w:rPr>
          <w:rFonts w:cs="TimesNewRoman"/>
          <w:szCs w:val="21"/>
        </w:rPr>
        <w:t xml:space="preserve">. A ação coletiva envolvendo a rede de parceiros da </w:t>
      </w:r>
      <w:r w:rsidR="008B4527">
        <w:rPr>
          <w:rFonts w:cs="TimesNewRoman"/>
          <w:szCs w:val="21"/>
        </w:rPr>
        <w:t xml:space="preserve">Coomflona </w:t>
      </w:r>
      <w:r w:rsidR="00A80634">
        <w:rPr>
          <w:rFonts w:cs="TimesNewRoman"/>
          <w:szCs w:val="21"/>
        </w:rPr>
        <w:t>fez</w:t>
      </w:r>
      <w:r w:rsidR="003D49AD">
        <w:rPr>
          <w:rFonts w:cs="TimesNewRoman"/>
          <w:szCs w:val="21"/>
        </w:rPr>
        <w:t xml:space="preserve"> </w:t>
      </w:r>
      <w:r>
        <w:rPr>
          <w:rFonts w:cs="TimesNewRoman"/>
          <w:szCs w:val="21"/>
        </w:rPr>
        <w:t xml:space="preserve">com que a gestão dos recursos florestais </w:t>
      </w:r>
      <w:r w:rsidR="006C4E3D">
        <w:rPr>
          <w:rFonts w:cs="TimesNewRoman"/>
          <w:szCs w:val="21"/>
        </w:rPr>
        <w:t xml:space="preserve">voltada à melhoria da qualidade de vida da população local </w:t>
      </w:r>
      <w:r w:rsidR="00C364E2">
        <w:rPr>
          <w:rFonts w:cs="TimesNewRoman"/>
          <w:szCs w:val="21"/>
        </w:rPr>
        <w:t xml:space="preserve">se tornasse a alavanca para o fortalecimento social e o investimento em iniciativas locais para o uso sustentável da natureza e geração de renda e bem estar </w:t>
      </w:r>
      <w:r w:rsidR="00401277">
        <w:rPr>
          <w:rFonts w:cs="TimesNewRoman"/>
          <w:szCs w:val="21"/>
        </w:rPr>
        <w:t>social</w:t>
      </w:r>
      <w:r w:rsidR="00C364E2">
        <w:rPr>
          <w:rFonts w:cs="TimesNewRoman"/>
          <w:szCs w:val="21"/>
        </w:rPr>
        <w:t xml:space="preserve">.  </w:t>
      </w:r>
    </w:p>
    <w:p w:rsidR="00AC709F" w:rsidRDefault="001555E4" w:rsidP="0038736D">
      <w:pPr>
        <w:spacing w:line="360" w:lineRule="auto"/>
        <w:jc w:val="both"/>
        <w:rPr>
          <w:szCs w:val="24"/>
        </w:rPr>
      </w:pPr>
      <w:r>
        <w:rPr>
          <w:szCs w:val="24"/>
        </w:rPr>
        <w:t>A venda da</w:t>
      </w:r>
      <w:r w:rsidR="00D17B03">
        <w:rPr>
          <w:szCs w:val="24"/>
        </w:rPr>
        <w:t xml:space="preserve"> madeira produzida pela </w:t>
      </w:r>
      <w:r w:rsidR="00401277">
        <w:rPr>
          <w:szCs w:val="24"/>
        </w:rPr>
        <w:t>Coomflona</w:t>
      </w:r>
      <w:r>
        <w:rPr>
          <w:szCs w:val="24"/>
        </w:rPr>
        <w:t>, por</w:t>
      </w:r>
      <w:r w:rsidR="003D49AD">
        <w:rPr>
          <w:szCs w:val="24"/>
        </w:rPr>
        <w:t xml:space="preserve"> </w:t>
      </w:r>
      <w:r w:rsidR="00D17B03">
        <w:rPr>
          <w:szCs w:val="24"/>
        </w:rPr>
        <w:t xml:space="preserve">ser de origem pública, não poderia beneficiar apenas os moradores da </w:t>
      </w:r>
      <w:r w:rsidR="00401277">
        <w:rPr>
          <w:szCs w:val="24"/>
        </w:rPr>
        <w:t xml:space="preserve">Flona </w:t>
      </w:r>
      <w:r w:rsidR="00D17B03">
        <w:rPr>
          <w:szCs w:val="24"/>
        </w:rPr>
        <w:t>do Tapajós diretamente envolvidos na atividade</w:t>
      </w:r>
      <w:r w:rsidR="00353189">
        <w:rPr>
          <w:szCs w:val="24"/>
        </w:rPr>
        <w:t xml:space="preserve"> de manejo florestal</w:t>
      </w:r>
      <w:r w:rsidR="00A80634">
        <w:rPr>
          <w:szCs w:val="24"/>
        </w:rPr>
        <w:t>. Esse entendimento legal</w:t>
      </w:r>
      <w:r w:rsidR="00D17B03">
        <w:rPr>
          <w:szCs w:val="24"/>
        </w:rPr>
        <w:t xml:space="preserve"> fez com </w:t>
      </w:r>
      <w:r w:rsidR="00C163A3">
        <w:rPr>
          <w:szCs w:val="24"/>
        </w:rPr>
        <w:t xml:space="preserve">que </w:t>
      </w:r>
      <w:r w:rsidR="00D17B03">
        <w:rPr>
          <w:szCs w:val="24"/>
        </w:rPr>
        <w:t xml:space="preserve">nas discussões envolvendo os moradores cooperados e não cooperados e os parceiros externos dessa iniciativa (ICMBio, SFB, outros) </w:t>
      </w:r>
      <w:r w:rsidR="00A80634">
        <w:rPr>
          <w:szCs w:val="24"/>
        </w:rPr>
        <w:t xml:space="preserve">se </w:t>
      </w:r>
      <w:r w:rsidR="00D17B03">
        <w:rPr>
          <w:szCs w:val="24"/>
        </w:rPr>
        <w:t xml:space="preserve">chegasse a um entendimento da criação de diferentes fundos </w:t>
      </w:r>
      <w:r w:rsidR="006D56B1">
        <w:rPr>
          <w:szCs w:val="24"/>
        </w:rPr>
        <w:t xml:space="preserve">(Tabela 1) </w:t>
      </w:r>
      <w:r w:rsidR="00D17B03">
        <w:rPr>
          <w:szCs w:val="24"/>
        </w:rPr>
        <w:t xml:space="preserve">que </w:t>
      </w:r>
      <w:r>
        <w:rPr>
          <w:szCs w:val="24"/>
        </w:rPr>
        <w:t>podem</w:t>
      </w:r>
      <w:r w:rsidR="00C163A3">
        <w:rPr>
          <w:szCs w:val="24"/>
        </w:rPr>
        <w:t>, de forma direta e/ou indireta,</w:t>
      </w:r>
      <w:r w:rsidR="00D17B03">
        <w:rPr>
          <w:szCs w:val="24"/>
        </w:rPr>
        <w:t xml:space="preserve"> beneficiar todas as comunidades da </w:t>
      </w:r>
      <w:r w:rsidR="00401277">
        <w:rPr>
          <w:szCs w:val="24"/>
        </w:rPr>
        <w:t>Flona</w:t>
      </w:r>
      <w:r w:rsidR="00D17B03">
        <w:rPr>
          <w:szCs w:val="24"/>
        </w:rPr>
        <w:t xml:space="preserve">, ao mesmo tempo que </w:t>
      </w:r>
      <w:r w:rsidR="00C163A3">
        <w:rPr>
          <w:szCs w:val="24"/>
        </w:rPr>
        <w:t>imped</w:t>
      </w:r>
      <w:r w:rsidR="00237922">
        <w:rPr>
          <w:szCs w:val="24"/>
        </w:rPr>
        <w:t>em</w:t>
      </w:r>
      <w:r w:rsidR="003D49AD">
        <w:rPr>
          <w:szCs w:val="24"/>
        </w:rPr>
        <w:t xml:space="preserve"> </w:t>
      </w:r>
      <w:r w:rsidR="00D17B03">
        <w:rPr>
          <w:szCs w:val="24"/>
        </w:rPr>
        <w:t>a destinação de forma aleatória, sem gerar resultados mais concretos na melhoria da qualidade de vida dessa população.</w:t>
      </w:r>
    </w:p>
    <w:p w:rsidR="002250B2" w:rsidRDefault="00D17B03" w:rsidP="0038736D">
      <w:pPr>
        <w:spacing w:line="360" w:lineRule="auto"/>
        <w:jc w:val="both"/>
        <w:rPr>
          <w:szCs w:val="24"/>
        </w:rPr>
      </w:pPr>
      <w:r>
        <w:rPr>
          <w:szCs w:val="24"/>
        </w:rPr>
        <w:t xml:space="preserve"> </w:t>
      </w:r>
    </w:p>
    <w:p w:rsidR="003A6C63" w:rsidRPr="004A2B76" w:rsidRDefault="00401277" w:rsidP="003A6C63">
      <w:pPr>
        <w:spacing w:line="360" w:lineRule="auto"/>
        <w:jc w:val="both"/>
        <w:rPr>
          <w:szCs w:val="24"/>
        </w:rPr>
      </w:pPr>
      <w:r>
        <w:rPr>
          <w:b/>
          <w:szCs w:val="24"/>
        </w:rPr>
        <w:t>Quadro</w:t>
      </w:r>
      <w:r w:rsidR="00AC709F">
        <w:rPr>
          <w:b/>
          <w:szCs w:val="24"/>
        </w:rPr>
        <w:t xml:space="preserve"> </w:t>
      </w:r>
      <w:r w:rsidR="00A23D1B">
        <w:rPr>
          <w:b/>
          <w:szCs w:val="24"/>
        </w:rPr>
        <w:t>1</w:t>
      </w:r>
      <w:r w:rsidR="003A6C63" w:rsidRPr="004A2B76">
        <w:rPr>
          <w:b/>
          <w:szCs w:val="24"/>
        </w:rPr>
        <w:t>.</w:t>
      </w:r>
      <w:r w:rsidR="00AC709F">
        <w:rPr>
          <w:b/>
          <w:szCs w:val="24"/>
        </w:rPr>
        <w:t xml:space="preserve"> </w:t>
      </w:r>
      <w:r w:rsidR="00A23D1B">
        <w:rPr>
          <w:szCs w:val="24"/>
        </w:rPr>
        <w:t>Divisão</w:t>
      </w:r>
      <w:r w:rsidR="003A6C63" w:rsidRPr="004A2B76">
        <w:rPr>
          <w:szCs w:val="24"/>
        </w:rPr>
        <w:t xml:space="preserve"> dos benefícios financeiros da venda da madeira, conforme votação em assembleia da </w:t>
      </w:r>
      <w:r w:rsidR="00AC709F" w:rsidRPr="004A2B76">
        <w:rPr>
          <w:szCs w:val="24"/>
        </w:rPr>
        <w:t>Coomflona</w:t>
      </w:r>
      <w:r w:rsidR="003A6C63" w:rsidRPr="004A2B76">
        <w:rPr>
          <w:szCs w:val="24"/>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32"/>
        <w:gridCol w:w="567"/>
        <w:gridCol w:w="5953"/>
      </w:tblGrid>
      <w:tr w:rsidR="003A6C63" w:rsidRPr="004A2B76" w:rsidTr="002805B8">
        <w:trPr>
          <w:trHeight w:val="20"/>
        </w:trPr>
        <w:tc>
          <w:tcPr>
            <w:tcW w:w="3232" w:type="dxa"/>
            <w:shd w:val="clear" w:color="auto" w:fill="D9D9D9"/>
            <w:vAlign w:val="center"/>
          </w:tcPr>
          <w:p w:rsidR="003A6C63" w:rsidRPr="004A2B76" w:rsidRDefault="003A6C63" w:rsidP="003A6C63">
            <w:pPr>
              <w:spacing w:line="360" w:lineRule="auto"/>
              <w:rPr>
                <w:b/>
                <w:szCs w:val="24"/>
              </w:rPr>
            </w:pPr>
            <w:r w:rsidRPr="004A2B76">
              <w:rPr>
                <w:b/>
                <w:szCs w:val="24"/>
              </w:rPr>
              <w:t xml:space="preserve">Fundos estatutários </w:t>
            </w:r>
          </w:p>
        </w:tc>
        <w:tc>
          <w:tcPr>
            <w:tcW w:w="567" w:type="dxa"/>
            <w:shd w:val="clear" w:color="auto" w:fill="D9D9D9"/>
            <w:vAlign w:val="center"/>
          </w:tcPr>
          <w:p w:rsidR="003A6C63" w:rsidRPr="004A2B76" w:rsidRDefault="003A6C63" w:rsidP="003A6C63">
            <w:pPr>
              <w:spacing w:line="360" w:lineRule="auto"/>
              <w:jc w:val="center"/>
              <w:rPr>
                <w:b/>
                <w:szCs w:val="24"/>
              </w:rPr>
            </w:pPr>
            <w:r w:rsidRPr="004A2B76">
              <w:rPr>
                <w:b/>
                <w:szCs w:val="24"/>
              </w:rPr>
              <w:t>%</w:t>
            </w:r>
          </w:p>
        </w:tc>
        <w:tc>
          <w:tcPr>
            <w:tcW w:w="5953" w:type="dxa"/>
            <w:shd w:val="clear" w:color="auto" w:fill="D9D9D9"/>
            <w:vAlign w:val="center"/>
          </w:tcPr>
          <w:p w:rsidR="003A6C63" w:rsidRPr="004A2B76" w:rsidRDefault="003A6C63" w:rsidP="003A6C63">
            <w:pPr>
              <w:spacing w:line="360" w:lineRule="auto"/>
              <w:jc w:val="center"/>
              <w:rPr>
                <w:b/>
                <w:szCs w:val="24"/>
              </w:rPr>
            </w:pPr>
            <w:r w:rsidRPr="004A2B76">
              <w:rPr>
                <w:b/>
                <w:szCs w:val="24"/>
              </w:rPr>
              <w:t>Breve descrição dos fundos</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t xml:space="preserve">Fundo de Investimento </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45</w:t>
            </w:r>
          </w:p>
        </w:tc>
        <w:tc>
          <w:tcPr>
            <w:tcW w:w="5953" w:type="dxa"/>
            <w:shd w:val="clear" w:color="auto" w:fill="auto"/>
            <w:vAlign w:val="center"/>
          </w:tcPr>
          <w:p w:rsidR="003A6C63" w:rsidRPr="004A2B76" w:rsidRDefault="003A6C63" w:rsidP="003A04C8">
            <w:pPr>
              <w:spacing w:line="360" w:lineRule="auto"/>
              <w:jc w:val="both"/>
              <w:rPr>
                <w:szCs w:val="24"/>
              </w:rPr>
            </w:pPr>
            <w:r w:rsidRPr="004A2B76">
              <w:rPr>
                <w:szCs w:val="24"/>
              </w:rPr>
              <w:t>Capital de giro (custeia as atividades referentes à exploração florestal do ano seguinte).</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t>Fundo dos Cooperados</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20</w:t>
            </w:r>
          </w:p>
        </w:tc>
        <w:tc>
          <w:tcPr>
            <w:tcW w:w="5953" w:type="dxa"/>
            <w:shd w:val="clear" w:color="auto" w:fill="auto"/>
            <w:vAlign w:val="center"/>
          </w:tcPr>
          <w:p w:rsidR="003A6C63" w:rsidRPr="004A2B76" w:rsidRDefault="003A6C63" w:rsidP="00327D5D">
            <w:pPr>
              <w:spacing w:line="360" w:lineRule="auto"/>
              <w:jc w:val="both"/>
              <w:rPr>
                <w:szCs w:val="24"/>
              </w:rPr>
            </w:pPr>
            <w:r w:rsidRPr="004A2B76">
              <w:rPr>
                <w:szCs w:val="24"/>
              </w:rPr>
              <w:t>Destinado aos cooperados que executam a atividade, inclui plano de saúde e outros benefícios</w:t>
            </w:r>
            <w:r w:rsidR="00AC2FF7">
              <w:rPr>
                <w:szCs w:val="24"/>
              </w:rPr>
              <w:t xml:space="preserve"> e pode ser, dependendo da situação financeira da cooperativa, reintregralizado no patrimônio da COOMFLONA, após decisão em </w:t>
            </w:r>
            <w:r w:rsidR="00327D5D">
              <w:rPr>
                <w:szCs w:val="24"/>
              </w:rPr>
              <w:t xml:space="preserve">assembleia. </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t>Fundo de Apoio Comunitário</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15</w:t>
            </w:r>
          </w:p>
        </w:tc>
        <w:tc>
          <w:tcPr>
            <w:tcW w:w="5953" w:type="dxa"/>
            <w:shd w:val="clear" w:color="auto" w:fill="auto"/>
            <w:vAlign w:val="center"/>
          </w:tcPr>
          <w:p w:rsidR="003A6C63" w:rsidRPr="004A2B76" w:rsidRDefault="003A6C63" w:rsidP="00327D5D">
            <w:pPr>
              <w:spacing w:line="360" w:lineRule="auto"/>
              <w:jc w:val="both"/>
              <w:rPr>
                <w:szCs w:val="24"/>
              </w:rPr>
            </w:pPr>
            <w:r w:rsidRPr="004A2B76">
              <w:rPr>
                <w:szCs w:val="24"/>
              </w:rPr>
              <w:t xml:space="preserve">Destinado a novas atividades econômicas e pode ser </w:t>
            </w:r>
            <w:r w:rsidR="003A7F72" w:rsidRPr="004A2B76">
              <w:rPr>
                <w:szCs w:val="24"/>
              </w:rPr>
              <w:t>acessado</w:t>
            </w:r>
            <w:r w:rsidRPr="004A2B76">
              <w:rPr>
                <w:szCs w:val="24"/>
              </w:rPr>
              <w:t xml:space="preserve"> pelas comunidades, mediante projeto</w:t>
            </w:r>
            <w:r w:rsidR="00AC2FF7">
              <w:rPr>
                <w:szCs w:val="24"/>
              </w:rPr>
              <w:t xml:space="preserve"> de interesse coletivo, após</w:t>
            </w:r>
            <w:r w:rsidRPr="004A2B76">
              <w:rPr>
                <w:szCs w:val="24"/>
              </w:rPr>
              <w:t xml:space="preserve"> aprovação da cooperativa.</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lastRenderedPageBreak/>
              <w:t xml:space="preserve">Fundo Reserva </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10</w:t>
            </w:r>
          </w:p>
        </w:tc>
        <w:tc>
          <w:tcPr>
            <w:tcW w:w="5953" w:type="dxa"/>
            <w:shd w:val="clear" w:color="auto" w:fill="auto"/>
            <w:vAlign w:val="center"/>
          </w:tcPr>
          <w:p w:rsidR="003A6C63" w:rsidRPr="004A2B76" w:rsidRDefault="003A6C63" w:rsidP="00362F44">
            <w:pPr>
              <w:spacing w:line="360" w:lineRule="auto"/>
              <w:jc w:val="both"/>
              <w:rPr>
                <w:szCs w:val="24"/>
              </w:rPr>
            </w:pPr>
            <w:r w:rsidRPr="004A2B76">
              <w:rPr>
                <w:szCs w:val="24"/>
              </w:rPr>
              <w:t xml:space="preserve">Poupança da cooperativa para investimentos futuros </w:t>
            </w:r>
            <w:r w:rsidR="00AC2FF7">
              <w:rPr>
                <w:szCs w:val="24"/>
              </w:rPr>
              <w:t>ou utilização no caso de falência da iniciativa.</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t>Fundo de Saúde</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5</w:t>
            </w:r>
          </w:p>
        </w:tc>
        <w:tc>
          <w:tcPr>
            <w:tcW w:w="5953" w:type="dxa"/>
            <w:shd w:val="clear" w:color="auto" w:fill="auto"/>
            <w:vAlign w:val="center"/>
          </w:tcPr>
          <w:p w:rsidR="003A6C63" w:rsidRPr="004A2B76" w:rsidRDefault="003A6C63" w:rsidP="00362F44">
            <w:pPr>
              <w:spacing w:line="360" w:lineRule="auto"/>
              <w:jc w:val="both"/>
              <w:rPr>
                <w:szCs w:val="24"/>
              </w:rPr>
            </w:pPr>
            <w:r w:rsidRPr="004A2B76">
              <w:rPr>
                <w:szCs w:val="24"/>
              </w:rPr>
              <w:t>Destinado a todas as comunidades, é utilizado para melhorar as condições de acesso à saúde e bem estar social.</w:t>
            </w:r>
          </w:p>
        </w:tc>
      </w:tr>
      <w:tr w:rsidR="003A6C63" w:rsidRPr="004A2B76" w:rsidTr="002805B8">
        <w:trPr>
          <w:trHeight w:val="20"/>
        </w:trPr>
        <w:tc>
          <w:tcPr>
            <w:tcW w:w="3232" w:type="dxa"/>
            <w:shd w:val="clear" w:color="auto" w:fill="auto"/>
            <w:vAlign w:val="center"/>
          </w:tcPr>
          <w:p w:rsidR="003A6C63" w:rsidRPr="004A2B76" w:rsidRDefault="003A6C63" w:rsidP="003A6C63">
            <w:pPr>
              <w:spacing w:line="360" w:lineRule="auto"/>
              <w:rPr>
                <w:szCs w:val="24"/>
              </w:rPr>
            </w:pPr>
            <w:r w:rsidRPr="004A2B76">
              <w:rPr>
                <w:szCs w:val="24"/>
              </w:rPr>
              <w:t>RATES (Reserva de Assistência Técnica e Educacional e Social)</w:t>
            </w:r>
          </w:p>
        </w:tc>
        <w:tc>
          <w:tcPr>
            <w:tcW w:w="567" w:type="dxa"/>
            <w:shd w:val="clear" w:color="auto" w:fill="auto"/>
            <w:vAlign w:val="center"/>
          </w:tcPr>
          <w:p w:rsidR="003A6C63" w:rsidRPr="004A2B76" w:rsidRDefault="003A6C63" w:rsidP="003A6C63">
            <w:pPr>
              <w:spacing w:line="360" w:lineRule="auto"/>
              <w:jc w:val="center"/>
              <w:rPr>
                <w:szCs w:val="24"/>
              </w:rPr>
            </w:pPr>
            <w:r w:rsidRPr="004A2B76">
              <w:rPr>
                <w:szCs w:val="24"/>
              </w:rPr>
              <w:t>5</w:t>
            </w:r>
          </w:p>
        </w:tc>
        <w:tc>
          <w:tcPr>
            <w:tcW w:w="5953" w:type="dxa"/>
            <w:shd w:val="clear" w:color="auto" w:fill="auto"/>
            <w:vAlign w:val="center"/>
          </w:tcPr>
          <w:p w:rsidR="003A6C63" w:rsidRPr="004A2B76" w:rsidRDefault="003A6C63" w:rsidP="00362F44">
            <w:pPr>
              <w:spacing w:line="360" w:lineRule="auto"/>
              <w:jc w:val="both"/>
              <w:rPr>
                <w:szCs w:val="24"/>
              </w:rPr>
            </w:pPr>
            <w:r w:rsidRPr="004A2B76">
              <w:rPr>
                <w:szCs w:val="24"/>
              </w:rPr>
              <w:t>Fundo para capacitação, treinamento e formação de profissionais relacionados ao manejo florestal.</w:t>
            </w:r>
          </w:p>
        </w:tc>
      </w:tr>
    </w:tbl>
    <w:p w:rsidR="00AC709F" w:rsidRPr="00C566B8" w:rsidRDefault="003A6C63" w:rsidP="002805B8">
      <w:pPr>
        <w:spacing w:line="360" w:lineRule="auto"/>
        <w:jc w:val="both"/>
        <w:rPr>
          <w:sz w:val="20"/>
          <w:szCs w:val="24"/>
        </w:rPr>
      </w:pPr>
      <w:r w:rsidRPr="00AC709F">
        <w:rPr>
          <w:sz w:val="20"/>
          <w:szCs w:val="24"/>
        </w:rPr>
        <w:t xml:space="preserve">Fonte: </w:t>
      </w:r>
      <w:r w:rsidR="00C566B8">
        <w:rPr>
          <w:sz w:val="20"/>
          <w:szCs w:val="24"/>
        </w:rPr>
        <w:t xml:space="preserve">Sergio Vieira, </w:t>
      </w:r>
      <w:r w:rsidR="00C566B8" w:rsidRPr="00C566B8">
        <w:rPr>
          <w:sz w:val="20"/>
          <w:szCs w:val="24"/>
        </w:rPr>
        <w:t xml:space="preserve">ex-presidente da </w:t>
      </w:r>
      <w:r w:rsidR="00C566B8" w:rsidRPr="00C566B8">
        <w:rPr>
          <w:sz w:val="20"/>
          <w:szCs w:val="24"/>
        </w:rPr>
        <w:t>Coomflona</w:t>
      </w:r>
      <w:r w:rsidR="00C566B8" w:rsidRPr="00C566B8">
        <w:rPr>
          <w:sz w:val="20"/>
          <w:szCs w:val="24"/>
        </w:rPr>
        <w:t>. Informações verbais, Santarém, 25.10.2013.</w:t>
      </w:r>
    </w:p>
    <w:p w:rsidR="00536BD0" w:rsidRDefault="00536BD0" w:rsidP="0038736D">
      <w:pPr>
        <w:spacing w:line="360" w:lineRule="auto"/>
        <w:jc w:val="both"/>
        <w:rPr>
          <w:szCs w:val="24"/>
        </w:rPr>
      </w:pPr>
    </w:p>
    <w:p w:rsidR="00A76E7D" w:rsidRDefault="005D2C51" w:rsidP="0038736D">
      <w:pPr>
        <w:spacing w:line="360" w:lineRule="auto"/>
        <w:jc w:val="both"/>
        <w:rPr>
          <w:szCs w:val="24"/>
        </w:rPr>
      </w:pPr>
      <w:r>
        <w:rPr>
          <w:szCs w:val="24"/>
        </w:rPr>
        <w:t>Desta forma, a destinação de parte dos recursos financeiros da venda da madeira para a área da educação formal e profissionalização dos cooperados</w:t>
      </w:r>
      <w:r w:rsidR="00AC2FF7">
        <w:rPr>
          <w:szCs w:val="24"/>
        </w:rPr>
        <w:t xml:space="preserve"> (Fundo RATES)</w:t>
      </w:r>
      <w:r w:rsidR="0093496F">
        <w:rPr>
          <w:szCs w:val="24"/>
        </w:rPr>
        <w:t>, além d</w:t>
      </w:r>
      <w:r>
        <w:rPr>
          <w:szCs w:val="24"/>
        </w:rPr>
        <w:t xml:space="preserve">o </w:t>
      </w:r>
      <w:r w:rsidRPr="004A2B76">
        <w:rPr>
          <w:szCs w:val="24"/>
        </w:rPr>
        <w:t>Fundo de Apoio Comunitário</w:t>
      </w:r>
      <w:r>
        <w:rPr>
          <w:szCs w:val="24"/>
        </w:rPr>
        <w:t xml:space="preserve">, </w:t>
      </w:r>
      <w:r w:rsidR="007B7A2E">
        <w:rPr>
          <w:szCs w:val="24"/>
        </w:rPr>
        <w:t xml:space="preserve">geraram mecanismos de gestão que inovaram a forma como a floresta pode se tornar um ativo para o estabelecimento de atividades produtivas sustentáveis, </w:t>
      </w:r>
      <w:r w:rsidR="0093496F">
        <w:rPr>
          <w:szCs w:val="24"/>
        </w:rPr>
        <w:t>uma vez</w:t>
      </w:r>
      <w:r w:rsidR="007B7A2E">
        <w:rPr>
          <w:szCs w:val="24"/>
        </w:rPr>
        <w:t xml:space="preserve"> que o </w:t>
      </w:r>
      <w:r w:rsidR="007B7A2E" w:rsidRPr="004A2B76">
        <w:rPr>
          <w:szCs w:val="24"/>
        </w:rPr>
        <w:t>Fundo de Apoio Comunitário</w:t>
      </w:r>
      <w:r w:rsidR="007B7A2E">
        <w:rPr>
          <w:szCs w:val="24"/>
        </w:rPr>
        <w:t xml:space="preserve"> investe em iniciativas comunitárias da </w:t>
      </w:r>
      <w:r w:rsidR="00AA33FC">
        <w:rPr>
          <w:szCs w:val="24"/>
        </w:rPr>
        <w:t xml:space="preserve">Flona </w:t>
      </w:r>
      <w:r w:rsidR="007B7A2E">
        <w:rPr>
          <w:szCs w:val="24"/>
        </w:rPr>
        <w:t xml:space="preserve">do Tapajós que objetivam a geração de renda familiar a partir de negócios coletivos. </w:t>
      </w:r>
    </w:p>
    <w:p w:rsidR="007B7A2E" w:rsidRDefault="007B7A2E" w:rsidP="0038736D">
      <w:pPr>
        <w:spacing w:line="360" w:lineRule="auto"/>
        <w:jc w:val="both"/>
        <w:rPr>
          <w:szCs w:val="24"/>
        </w:rPr>
      </w:pPr>
      <w:r>
        <w:rPr>
          <w:szCs w:val="24"/>
        </w:rPr>
        <w:t xml:space="preserve">A </w:t>
      </w:r>
      <w:r w:rsidR="00AA33FC">
        <w:rPr>
          <w:szCs w:val="24"/>
        </w:rPr>
        <w:t>Coomflona</w:t>
      </w:r>
      <w:r>
        <w:rPr>
          <w:szCs w:val="24"/>
        </w:rPr>
        <w:t xml:space="preserve">, por meio desse fundo, apoiou </w:t>
      </w:r>
      <w:r w:rsidR="00AC2FF7">
        <w:rPr>
          <w:szCs w:val="24"/>
        </w:rPr>
        <w:t xml:space="preserve">a reestruturação e </w:t>
      </w:r>
      <w:r>
        <w:rPr>
          <w:szCs w:val="24"/>
        </w:rPr>
        <w:t>estabelecimento de uma movelaria na Comunidade da Pedreira que utiliza resíduos da exploração florestal</w:t>
      </w:r>
      <w:r w:rsidR="00ED13A0">
        <w:rPr>
          <w:szCs w:val="24"/>
        </w:rPr>
        <w:t xml:space="preserve"> (galhos)</w:t>
      </w:r>
      <w:r>
        <w:rPr>
          <w:szCs w:val="24"/>
        </w:rPr>
        <w:t xml:space="preserve"> como matéria prima para a confecção de móveis de madeira</w:t>
      </w:r>
      <w:r w:rsidR="00ED13A0">
        <w:rPr>
          <w:szCs w:val="24"/>
        </w:rPr>
        <w:t>. Os móveis</w:t>
      </w:r>
      <w:r>
        <w:rPr>
          <w:szCs w:val="24"/>
        </w:rPr>
        <w:t xml:space="preserve"> são vendidos em uma loja</w:t>
      </w:r>
      <w:r w:rsidR="00113AF6">
        <w:rPr>
          <w:szCs w:val="24"/>
        </w:rPr>
        <w:t xml:space="preserve"> instalada em Santarém</w:t>
      </w:r>
      <w:r>
        <w:rPr>
          <w:szCs w:val="24"/>
        </w:rPr>
        <w:t xml:space="preserve">, a </w:t>
      </w:r>
      <w:r w:rsidR="00ED13A0">
        <w:rPr>
          <w:szCs w:val="24"/>
        </w:rPr>
        <w:t>ECOLOJA Tapajós</w:t>
      </w:r>
      <w:r>
        <w:rPr>
          <w:szCs w:val="24"/>
        </w:rPr>
        <w:t xml:space="preserve">, também fruto do investimento da </w:t>
      </w:r>
      <w:r w:rsidR="00815ACF">
        <w:rPr>
          <w:szCs w:val="24"/>
        </w:rPr>
        <w:t>Coomflona</w:t>
      </w:r>
      <w:r>
        <w:rPr>
          <w:szCs w:val="24"/>
        </w:rPr>
        <w:t>. Em outros casos, comunidades que trabalham com óleos vegetais</w:t>
      </w:r>
      <w:r w:rsidR="00ED13A0">
        <w:rPr>
          <w:szCs w:val="24"/>
        </w:rPr>
        <w:t>, móveis rústicos, artesanatos</w:t>
      </w:r>
      <w:r>
        <w:rPr>
          <w:szCs w:val="24"/>
        </w:rPr>
        <w:t xml:space="preserve"> e borracha natural tiveram no aporte da venda da madeira o </w:t>
      </w:r>
      <w:r w:rsidR="00ED13A0">
        <w:rPr>
          <w:szCs w:val="24"/>
        </w:rPr>
        <w:t xml:space="preserve">apoio e </w:t>
      </w:r>
      <w:r>
        <w:rPr>
          <w:szCs w:val="24"/>
        </w:rPr>
        <w:t xml:space="preserve">capital </w:t>
      </w:r>
      <w:r w:rsidR="00ED13A0">
        <w:rPr>
          <w:szCs w:val="24"/>
        </w:rPr>
        <w:t xml:space="preserve">necessário </w:t>
      </w:r>
      <w:r>
        <w:rPr>
          <w:szCs w:val="24"/>
        </w:rPr>
        <w:t xml:space="preserve">para </w:t>
      </w:r>
      <w:r w:rsidR="00ED13A0">
        <w:rPr>
          <w:szCs w:val="24"/>
        </w:rPr>
        <w:t>reorganizar suas</w:t>
      </w:r>
      <w:r>
        <w:rPr>
          <w:szCs w:val="24"/>
        </w:rPr>
        <w:t xml:space="preserve"> atividade</w:t>
      </w:r>
      <w:r w:rsidR="00DA6AC1">
        <w:rPr>
          <w:szCs w:val="24"/>
        </w:rPr>
        <w:t>s</w:t>
      </w:r>
      <w:r>
        <w:rPr>
          <w:szCs w:val="24"/>
        </w:rPr>
        <w:t xml:space="preserve"> e hoje, comercializam produtos beneficiados, como</w:t>
      </w:r>
      <w:r w:rsidR="00ED13A0">
        <w:rPr>
          <w:szCs w:val="24"/>
        </w:rPr>
        <w:t>, por exemplo,</w:t>
      </w:r>
      <w:r>
        <w:rPr>
          <w:szCs w:val="24"/>
        </w:rPr>
        <w:t xml:space="preserve"> bolsas de borracha natural. </w:t>
      </w:r>
    </w:p>
    <w:p w:rsidR="00536BD0" w:rsidRDefault="00536BD0" w:rsidP="0038736D">
      <w:pPr>
        <w:spacing w:line="360" w:lineRule="auto"/>
        <w:jc w:val="both"/>
        <w:rPr>
          <w:szCs w:val="24"/>
        </w:rPr>
      </w:pPr>
      <w:r>
        <w:rPr>
          <w:szCs w:val="24"/>
        </w:rPr>
        <w:t xml:space="preserve">O Fundo de Apoio Comunitário também permitiu a manutenção e abertura de estradas dentro da Flona do Tapajós que ligam as comunidades ribeirinhas à rodovia BR-163, permitindo, </w:t>
      </w:r>
      <w:r w:rsidR="00120284">
        <w:rPr>
          <w:szCs w:val="24"/>
        </w:rPr>
        <w:t>assim, facilidade</w:t>
      </w:r>
      <w:r>
        <w:rPr>
          <w:szCs w:val="24"/>
        </w:rPr>
        <w:t xml:space="preserve"> no escoamento da produção agrícola, mobilidade dos moradores e acesso </w:t>
      </w:r>
      <w:r w:rsidR="00A76E7D">
        <w:rPr>
          <w:szCs w:val="24"/>
        </w:rPr>
        <w:t xml:space="preserve">do </w:t>
      </w:r>
      <w:r>
        <w:rPr>
          <w:szCs w:val="24"/>
        </w:rPr>
        <w:t xml:space="preserve">Serviço de Atendimento Móvel de Urgência (SAMU) do </w:t>
      </w:r>
      <w:r>
        <w:rPr>
          <w:szCs w:val="24"/>
        </w:rPr>
        <w:t>Sistema Único de Saúde</w:t>
      </w:r>
      <w:r>
        <w:rPr>
          <w:szCs w:val="24"/>
        </w:rPr>
        <w:t xml:space="preserve"> às comunidades, garantindo atendimento emergencial com mais rapidez. </w:t>
      </w:r>
    </w:p>
    <w:p w:rsidR="00113047" w:rsidRDefault="00CE1F8A" w:rsidP="005576CF">
      <w:pPr>
        <w:spacing w:line="360" w:lineRule="auto"/>
        <w:jc w:val="both"/>
        <w:rPr>
          <w:szCs w:val="24"/>
        </w:rPr>
      </w:pPr>
      <w:r>
        <w:rPr>
          <w:szCs w:val="24"/>
        </w:rPr>
        <w:t xml:space="preserve">Considerando os gargalos que se apresentam para a consolidação de atividades produtivas sustentáveis na Amazônia, como </w:t>
      </w:r>
      <w:r w:rsidRPr="00CE1F8A">
        <w:rPr>
          <w:szCs w:val="24"/>
        </w:rPr>
        <w:t>grilagem, degradação florestal e desmatamento, além no empobrecimento da população local (</w:t>
      </w:r>
      <w:r w:rsidRPr="001B7BA6">
        <w:rPr>
          <w:szCs w:val="24"/>
        </w:rPr>
        <w:t>CAVALCANTI, 2004; CELENTANO</w:t>
      </w:r>
      <w:r w:rsidR="002545BC">
        <w:rPr>
          <w:szCs w:val="24"/>
        </w:rPr>
        <w:t>;</w:t>
      </w:r>
      <w:r>
        <w:rPr>
          <w:szCs w:val="24"/>
        </w:rPr>
        <w:t xml:space="preserve"> VERÍSSIMO, 2007) e, ainda, as dificuldades relacionadas ao estabelecimento do manejo florestal realizado por populações tradicionais em Unidades de Conservação de Uso Sustentável, como a </w:t>
      </w:r>
      <w:r w:rsidR="005576CF" w:rsidRPr="001B7BA6">
        <w:rPr>
          <w:szCs w:val="24"/>
        </w:rPr>
        <w:t>falta de assistência e de extensão florestal, as dificuldades de acesso a linhas de crédito</w:t>
      </w:r>
      <w:r>
        <w:rPr>
          <w:szCs w:val="24"/>
        </w:rPr>
        <w:t xml:space="preserve"> para o manejo florestal</w:t>
      </w:r>
      <w:r w:rsidR="005576CF" w:rsidRPr="001B7BA6">
        <w:rPr>
          <w:szCs w:val="24"/>
        </w:rPr>
        <w:t xml:space="preserve">, a dificuldade de acesso às tecnologias de beneficiamento de produtos florestais, a falta de regulamentações condizentes com a escala de produção, a escassez de alternativas de escoamento dos produtos </w:t>
      </w:r>
      <w:r w:rsidR="005576CF" w:rsidRPr="001B7BA6">
        <w:rPr>
          <w:szCs w:val="24"/>
        </w:rPr>
        <w:lastRenderedPageBreak/>
        <w:t>florestais, o apoio insuficiente de órgãos governamentais nas áreas rurais mais distantes, além das deficiênc</w:t>
      </w:r>
      <w:r w:rsidR="00154677">
        <w:rPr>
          <w:szCs w:val="24"/>
        </w:rPr>
        <w:t>ias educacionais no meio rural</w:t>
      </w:r>
      <w:r w:rsidR="00010420">
        <w:rPr>
          <w:szCs w:val="24"/>
        </w:rPr>
        <w:t>,</w:t>
      </w:r>
      <w:r w:rsidR="00154677">
        <w:rPr>
          <w:szCs w:val="24"/>
        </w:rPr>
        <w:t xml:space="preserve"> </w:t>
      </w:r>
      <w:r w:rsidR="00010420">
        <w:rPr>
          <w:szCs w:val="24"/>
        </w:rPr>
        <w:t>a</w:t>
      </w:r>
      <w:r w:rsidR="00154677">
        <w:rPr>
          <w:szCs w:val="24"/>
        </w:rPr>
        <w:t xml:space="preserve"> iniciativa da </w:t>
      </w:r>
      <w:r w:rsidR="002545BC">
        <w:rPr>
          <w:szCs w:val="24"/>
        </w:rPr>
        <w:t>Coomflona</w:t>
      </w:r>
      <w:r w:rsidR="00154677">
        <w:rPr>
          <w:szCs w:val="24"/>
        </w:rPr>
        <w:t>, amparada por um</w:t>
      </w:r>
      <w:r w:rsidR="00554017">
        <w:rPr>
          <w:szCs w:val="24"/>
        </w:rPr>
        <w:t>a</w:t>
      </w:r>
      <w:r w:rsidR="00154677">
        <w:rPr>
          <w:szCs w:val="24"/>
        </w:rPr>
        <w:t xml:space="preserve"> rede de cooperação formada por parcerias institucionais, permite o desenvolvimento local a partir do investimento em capital social e em iniciativas </w:t>
      </w:r>
      <w:r w:rsidR="00010420">
        <w:rPr>
          <w:szCs w:val="24"/>
        </w:rPr>
        <w:t>de negócios sustentáveis</w:t>
      </w:r>
      <w:r w:rsidR="00154677">
        <w:rPr>
          <w:szCs w:val="24"/>
        </w:rPr>
        <w:t xml:space="preserve"> coletivos. </w:t>
      </w:r>
    </w:p>
    <w:p w:rsidR="002C5859" w:rsidRDefault="00087EE9" w:rsidP="00E83ECA">
      <w:pPr>
        <w:spacing w:line="360" w:lineRule="auto"/>
        <w:jc w:val="both"/>
        <w:rPr>
          <w:szCs w:val="24"/>
        </w:rPr>
      </w:pPr>
      <w:r w:rsidRPr="00087EE9">
        <w:rPr>
          <w:szCs w:val="24"/>
        </w:rPr>
        <w:t xml:space="preserve">Dentre as ações de fomento ao manejo florestal </w:t>
      </w:r>
      <w:r w:rsidR="00E83ECA">
        <w:rPr>
          <w:szCs w:val="24"/>
        </w:rPr>
        <w:t>que envolvem as parcerias</w:t>
      </w:r>
      <w:r w:rsidRPr="00087EE9">
        <w:rPr>
          <w:szCs w:val="24"/>
        </w:rPr>
        <w:t xml:space="preserve">, </w:t>
      </w:r>
      <w:r w:rsidR="000C6791">
        <w:rPr>
          <w:szCs w:val="24"/>
        </w:rPr>
        <w:t>n</w:t>
      </w:r>
      <w:r w:rsidR="00E83ECA" w:rsidRPr="00E83ECA">
        <w:rPr>
          <w:szCs w:val="24"/>
        </w:rPr>
        <w:t xml:space="preserve">a configuração atual (últimos três anos), a Coomflona conta com a parceira do ICMBio, SFB, UFOPA, </w:t>
      </w:r>
      <w:r w:rsidR="000C6791">
        <w:rPr>
          <w:szCs w:val="24"/>
        </w:rPr>
        <w:t>Instituto Internacional de Educação do Brasil (</w:t>
      </w:r>
      <w:r w:rsidR="00E83ECA" w:rsidRPr="00E83ECA">
        <w:rPr>
          <w:szCs w:val="24"/>
        </w:rPr>
        <w:t>IEB</w:t>
      </w:r>
      <w:r w:rsidR="000C6791">
        <w:rPr>
          <w:szCs w:val="24"/>
        </w:rPr>
        <w:t>)</w:t>
      </w:r>
      <w:r w:rsidR="00E83ECA" w:rsidRPr="00E83ECA">
        <w:rPr>
          <w:szCs w:val="24"/>
        </w:rPr>
        <w:t xml:space="preserve"> e</w:t>
      </w:r>
      <w:r w:rsidR="000C6791">
        <w:rPr>
          <w:szCs w:val="24"/>
        </w:rPr>
        <w:t xml:space="preserve"> do </w:t>
      </w:r>
      <w:r w:rsidR="00E83ECA" w:rsidRPr="00E83ECA">
        <w:rPr>
          <w:szCs w:val="24"/>
        </w:rPr>
        <w:t xml:space="preserve">Instituto Floresta Tropical (IFT). </w:t>
      </w:r>
    </w:p>
    <w:p w:rsidR="00087EE9" w:rsidRPr="00087EE9" w:rsidRDefault="000A5948" w:rsidP="00E83ECA">
      <w:pPr>
        <w:spacing w:line="360" w:lineRule="auto"/>
        <w:jc w:val="both"/>
        <w:rPr>
          <w:szCs w:val="24"/>
        </w:rPr>
      </w:pPr>
      <w:r>
        <w:rPr>
          <w:szCs w:val="24"/>
        </w:rPr>
        <w:t>A</w:t>
      </w:r>
      <w:r w:rsidR="00087EE9" w:rsidRPr="00087EE9">
        <w:rPr>
          <w:szCs w:val="24"/>
        </w:rPr>
        <w:t xml:space="preserve"> UFOPA apoia diretamente a cooperativa na geração de informações sobre o monitoramento de parcelas permanentes, geração de equação de volume para exploração de toras e resíduos da exploração florestal e capacitação de cooperados; o SFB também presta apoio em capacitações e ações de fomento à produção florestal não madeireira nas comunidades; o ICMBio, </w:t>
      </w:r>
      <w:r w:rsidR="00E83ECA">
        <w:rPr>
          <w:szCs w:val="24"/>
        </w:rPr>
        <w:t>também</w:t>
      </w:r>
      <w:r w:rsidR="00087EE9" w:rsidRPr="00087EE9">
        <w:rPr>
          <w:szCs w:val="24"/>
        </w:rPr>
        <w:t xml:space="preserve"> gestor da UC, atua diariamente junto à cooperativa orientado e recomendando ações para tomada de decisão, mediando conflitos nas comunidades, divulgando as ações da cooperativa, articulando parcerias e fomentando ações de incentivo ao uso múltiplo sustentável dos recursos florestais; o IEB apoia a certificação florestal e a gestão do empreendimento comunitário, por meio de consultorias relacionadas ao cooperativismo e o IFT possui um acordo de cooperação técnica que envolve a locação de duas máquinas pesadas (skidder e trator de esteira), além de ofertar treinamento para os operadores dessas máquinas. </w:t>
      </w:r>
    </w:p>
    <w:p w:rsidR="00087EE9" w:rsidRDefault="00087EE9" w:rsidP="00087EE9">
      <w:pPr>
        <w:spacing w:line="360" w:lineRule="auto"/>
        <w:jc w:val="both"/>
        <w:rPr>
          <w:szCs w:val="24"/>
        </w:rPr>
      </w:pPr>
      <w:r>
        <w:rPr>
          <w:szCs w:val="24"/>
        </w:rPr>
        <w:t>Nessa rede de parcerias, a Coomflona passou a estabelecer acordos de cooperação em que a cooperativa recebe apoio técnico, institucional e financeiro (em menor escala), mas também auxilia o parceiro institucional como moeda de troca. Exemplo disso é o apoio institucional e técnico do ICMBio e, em troca, a Coomflona mantém o salário de um dos funcionários (funcionário que faz a segurança patrimo</w:t>
      </w:r>
      <w:r w:rsidR="00F6200D">
        <w:rPr>
          <w:szCs w:val="24"/>
        </w:rPr>
        <w:t>nial) desse órgão governamental</w:t>
      </w:r>
      <w:r>
        <w:rPr>
          <w:szCs w:val="24"/>
        </w:rPr>
        <w:t xml:space="preserve">. No caso da UFOPA, a universidade utiliza a experiência de manejo florestal comunitário da Coomflona como laboratório para seus alunos. </w:t>
      </w:r>
    </w:p>
    <w:p w:rsidR="005576CF" w:rsidRDefault="00113047" w:rsidP="005576CF">
      <w:pPr>
        <w:spacing w:line="360" w:lineRule="auto"/>
        <w:jc w:val="both"/>
        <w:rPr>
          <w:szCs w:val="24"/>
        </w:rPr>
      </w:pPr>
      <w:r>
        <w:rPr>
          <w:szCs w:val="24"/>
        </w:rPr>
        <w:t xml:space="preserve">Por fim, cabe destacar que o modelo implantado na </w:t>
      </w:r>
      <w:r w:rsidR="00294A28">
        <w:rPr>
          <w:szCs w:val="24"/>
        </w:rPr>
        <w:t xml:space="preserve">Flona </w:t>
      </w:r>
      <w:r>
        <w:rPr>
          <w:szCs w:val="24"/>
        </w:rPr>
        <w:t>do Tapajós tem se mostrado extremamente viável para a proteção</w:t>
      </w:r>
      <w:r w:rsidR="00294A28">
        <w:rPr>
          <w:szCs w:val="24"/>
        </w:rPr>
        <w:t xml:space="preserve"> ambiental dos recursos naturais da Unidade</w:t>
      </w:r>
      <w:r>
        <w:rPr>
          <w:szCs w:val="24"/>
        </w:rPr>
        <w:t xml:space="preserve">, </w:t>
      </w:r>
      <w:r w:rsidR="00294A28">
        <w:rPr>
          <w:szCs w:val="24"/>
        </w:rPr>
        <w:t>já que</w:t>
      </w:r>
      <w:r>
        <w:rPr>
          <w:szCs w:val="24"/>
        </w:rPr>
        <w:t xml:space="preserve"> em função da valorização e valoração do recurso florestal pelos próprios moradores da </w:t>
      </w:r>
      <w:r w:rsidR="00294A28">
        <w:rPr>
          <w:szCs w:val="24"/>
        </w:rPr>
        <w:t>Flona</w:t>
      </w:r>
      <w:r>
        <w:rPr>
          <w:szCs w:val="24"/>
        </w:rPr>
        <w:t>, esse recurso passou a ser um ativo importante de melhoria de vida e para o órgão gestor (ICMBio) representa uma estratégia viável de obtenção de apoio na gestão dessa UC.</w:t>
      </w:r>
    </w:p>
    <w:p w:rsidR="00AF039B" w:rsidRDefault="00D54070" w:rsidP="007F6302">
      <w:pPr>
        <w:spacing w:line="360" w:lineRule="auto"/>
        <w:jc w:val="both"/>
        <w:rPr>
          <w:szCs w:val="24"/>
        </w:rPr>
      </w:pPr>
      <w:r w:rsidRPr="00D54070">
        <w:rPr>
          <w:szCs w:val="24"/>
        </w:rPr>
        <w:t>A partici</w:t>
      </w:r>
      <w:r>
        <w:rPr>
          <w:szCs w:val="24"/>
        </w:rPr>
        <w:t>pação de diferentes atores institucionais, com diferentes expertises técnicas sobre os processos de gestão e execução do manejo florestal na Amazônia, nas discussões e decisões sobre o modelo de gestão da Coomflona permitem a gestão racional dos recursos naturais da Flona do Tapajós, ao mesmo tempo, a geração de trabalho e renda e transformações positivas no território. Essas transformações trouxeram educação e saúde à população local, aperfeiçoamento técnico dos cooperados da Coomflona, além de inovações em negócios sustentáveis coletivos.</w:t>
      </w:r>
    </w:p>
    <w:p w:rsidR="00D54070" w:rsidRDefault="00D54070" w:rsidP="007F6302">
      <w:pPr>
        <w:spacing w:line="360" w:lineRule="auto"/>
        <w:jc w:val="both"/>
        <w:rPr>
          <w:szCs w:val="24"/>
        </w:rPr>
      </w:pPr>
      <w:r>
        <w:rPr>
          <w:szCs w:val="24"/>
        </w:rPr>
        <w:lastRenderedPageBreak/>
        <w:t>A Coomflona investe parte de seus recursos financeiros em atividades produtivas florestais e agrícolas de forma a ampliar as possibilidades de geração de novos postos de trabalho na região e o bem estar social, a partir do empoderamento da população tradicional, que gerencia empreendimentos</w:t>
      </w:r>
      <w:r w:rsidR="009750CD">
        <w:rPr>
          <w:szCs w:val="24"/>
        </w:rPr>
        <w:t xml:space="preserve"> próprios</w:t>
      </w:r>
      <w:r>
        <w:rPr>
          <w:szCs w:val="24"/>
        </w:rPr>
        <w:t xml:space="preserve">. </w:t>
      </w:r>
    </w:p>
    <w:p w:rsidR="00D54070" w:rsidRPr="00D54070" w:rsidRDefault="009750CD" w:rsidP="007F6302">
      <w:pPr>
        <w:spacing w:line="360" w:lineRule="auto"/>
        <w:jc w:val="both"/>
        <w:rPr>
          <w:szCs w:val="24"/>
        </w:rPr>
      </w:pPr>
      <w:r>
        <w:rPr>
          <w:szCs w:val="24"/>
        </w:rPr>
        <w:t xml:space="preserve">Este formato se dá a partir do apoio de uma rede de cooperação formada por parceiros locais e regionais, como o ICMBio, SFB, UFOPA, IEB e IFT, que constantemente ajuda a Coomflona a tomar decisões estratégicas de forma a aprimorar o manejo florestal e a gestão deste negócio sustentável. </w:t>
      </w:r>
    </w:p>
    <w:p w:rsidR="0097060F" w:rsidRDefault="0097060F" w:rsidP="007F6302">
      <w:pPr>
        <w:spacing w:line="360" w:lineRule="auto"/>
        <w:contextualSpacing/>
        <w:jc w:val="both"/>
        <w:rPr>
          <w:b/>
          <w:szCs w:val="24"/>
        </w:rPr>
      </w:pPr>
    </w:p>
    <w:p w:rsidR="00B000E5" w:rsidRPr="004A2B76" w:rsidRDefault="00B000E5" w:rsidP="007F6302">
      <w:pPr>
        <w:spacing w:line="360" w:lineRule="auto"/>
        <w:contextualSpacing/>
        <w:jc w:val="both"/>
        <w:rPr>
          <w:b/>
          <w:szCs w:val="24"/>
        </w:rPr>
      </w:pPr>
      <w:r w:rsidRPr="004A2B76">
        <w:rPr>
          <w:b/>
          <w:szCs w:val="24"/>
        </w:rPr>
        <w:t>Conclusão</w:t>
      </w:r>
    </w:p>
    <w:p w:rsidR="0052101A" w:rsidRDefault="0052101A" w:rsidP="0052101A">
      <w:pPr>
        <w:spacing w:line="360" w:lineRule="auto"/>
        <w:jc w:val="both"/>
        <w:rPr>
          <w:szCs w:val="24"/>
        </w:rPr>
      </w:pPr>
      <w:r>
        <w:t xml:space="preserve">O manejo florestal </w:t>
      </w:r>
      <w:r w:rsidRPr="00966BE3">
        <w:t xml:space="preserve">é uma estratégia de conservação da natureza </w:t>
      </w:r>
      <w:r>
        <w:t xml:space="preserve">e de combate a atividades predatórias dos recursos naturais e, consequentemente, uma ferramenta de proteção da sociobiodiversidade. Entretanto, </w:t>
      </w:r>
      <w:r w:rsidR="00ED4FC9">
        <w:t xml:space="preserve">algumas barreiras </w:t>
      </w:r>
      <w:r>
        <w:t>como</w:t>
      </w:r>
      <w:r w:rsidRPr="0031106F">
        <w:rPr>
          <w:szCs w:val="24"/>
        </w:rPr>
        <w:t xml:space="preserve"> as dificuldades de acesso a linhas de crédito</w:t>
      </w:r>
      <w:r>
        <w:rPr>
          <w:szCs w:val="24"/>
        </w:rPr>
        <w:t xml:space="preserve"> e </w:t>
      </w:r>
      <w:r w:rsidRPr="0031106F">
        <w:rPr>
          <w:szCs w:val="24"/>
        </w:rPr>
        <w:t>o apoio insuficiente de órgãos governamentais n</w:t>
      </w:r>
      <w:r>
        <w:rPr>
          <w:szCs w:val="24"/>
        </w:rPr>
        <w:t xml:space="preserve">as áreas rurais mais distantes, fazem com que o manejo florestal comunitário encontre diferentes desafios para se estabelecer como uma atividade promotora de desenvolvimento sustentável na Amazônia brasileira. </w:t>
      </w:r>
    </w:p>
    <w:p w:rsidR="0052101A" w:rsidRDefault="00923070" w:rsidP="0052101A">
      <w:pPr>
        <w:tabs>
          <w:tab w:val="left" w:pos="3140"/>
        </w:tabs>
        <w:spacing w:line="360" w:lineRule="auto"/>
        <w:jc w:val="both"/>
        <w:rPr>
          <w:szCs w:val="24"/>
        </w:rPr>
      </w:pPr>
      <w:r>
        <w:rPr>
          <w:szCs w:val="24"/>
        </w:rPr>
        <w:t>C</w:t>
      </w:r>
      <w:r w:rsidR="0052101A">
        <w:rPr>
          <w:szCs w:val="24"/>
        </w:rPr>
        <w:t xml:space="preserve">asos como da Coomflona revelam que existem meios de inovar na gestão dos recursos naturais aliando geração de renda, investimentos em negócios sustentáveis e desenvolvimento local. As parcerias e a formação de uma rede de cooperação que auxiliam o fortalecimento social e institucional da cooperativa e que </w:t>
      </w:r>
      <w:r w:rsidR="00DD6955">
        <w:rPr>
          <w:szCs w:val="24"/>
        </w:rPr>
        <w:t>fornecem</w:t>
      </w:r>
      <w:r w:rsidR="0052101A">
        <w:rPr>
          <w:szCs w:val="24"/>
        </w:rPr>
        <w:t>, cada parceiro com sua expertise, o apoio para o aprimoramento da gestão técnica</w:t>
      </w:r>
      <w:r w:rsidR="00ED4FC9">
        <w:rPr>
          <w:szCs w:val="24"/>
        </w:rPr>
        <w:t>, operacional</w:t>
      </w:r>
      <w:r w:rsidR="0052101A">
        <w:rPr>
          <w:szCs w:val="24"/>
        </w:rPr>
        <w:t xml:space="preserve"> e financeira do manejo florestal comunitário formam a base estruturante dos debates e decisões para a gestão dos recursos naturais aliada </w:t>
      </w:r>
      <w:r w:rsidR="006D7A71">
        <w:rPr>
          <w:szCs w:val="24"/>
        </w:rPr>
        <w:t>à</w:t>
      </w:r>
      <w:r w:rsidR="0052101A">
        <w:rPr>
          <w:szCs w:val="24"/>
        </w:rPr>
        <w:t xml:space="preserve"> promoção de atividades econômicas sustentáveis.  </w:t>
      </w:r>
    </w:p>
    <w:p w:rsidR="000860A8" w:rsidRDefault="00B049FC" w:rsidP="005B3EB4">
      <w:pPr>
        <w:spacing w:line="360" w:lineRule="auto"/>
        <w:jc w:val="both"/>
        <w:rPr>
          <w:szCs w:val="24"/>
        </w:rPr>
      </w:pPr>
      <w:r>
        <w:rPr>
          <w:szCs w:val="24"/>
        </w:rPr>
        <w:t>A</w:t>
      </w:r>
      <w:r w:rsidR="000860A8">
        <w:rPr>
          <w:szCs w:val="24"/>
        </w:rPr>
        <w:t xml:space="preserve"> </w:t>
      </w:r>
      <w:r w:rsidR="00AE5012" w:rsidRPr="0038736D">
        <w:rPr>
          <w:szCs w:val="24"/>
        </w:rPr>
        <w:t xml:space="preserve">Coomflona </w:t>
      </w:r>
      <w:r w:rsidR="005B3EB4" w:rsidRPr="0038736D">
        <w:rPr>
          <w:szCs w:val="24"/>
        </w:rPr>
        <w:t xml:space="preserve">é considerada um caso de referência </w:t>
      </w:r>
      <w:r w:rsidR="00237922">
        <w:rPr>
          <w:szCs w:val="24"/>
        </w:rPr>
        <w:t>em</w:t>
      </w:r>
      <w:r w:rsidR="00DA71D8">
        <w:rPr>
          <w:szCs w:val="24"/>
        </w:rPr>
        <w:t xml:space="preserve"> </w:t>
      </w:r>
      <w:r w:rsidR="005B3EB4" w:rsidRPr="0038736D">
        <w:rPr>
          <w:szCs w:val="24"/>
        </w:rPr>
        <w:t xml:space="preserve">manejo florestal comunitário na Amazônia brasileira, por gerar, aproximadamente, </w:t>
      </w:r>
      <w:r w:rsidR="00D37908">
        <w:rPr>
          <w:szCs w:val="24"/>
        </w:rPr>
        <w:t>4</w:t>
      </w:r>
      <w:r w:rsidR="005B3EB4" w:rsidRPr="0038736D">
        <w:rPr>
          <w:szCs w:val="24"/>
        </w:rPr>
        <w:t xml:space="preserve"> milhões de reais de receita bruta por ano e destinar esses recursos de forma a beneficiar os cooperados e todas as comunidades da UC, mesmo quando os moradores das comunidades não fazem parte da cooperativa. </w:t>
      </w:r>
      <w:r w:rsidR="000860A8" w:rsidRPr="00B36DBC">
        <w:t>Essa destinação se dá na forma de investimento para a diversificação de atividades econômicas, como a comercialização de borracha natural</w:t>
      </w:r>
      <w:r w:rsidR="000860A8">
        <w:t xml:space="preserve"> (</w:t>
      </w:r>
      <w:r w:rsidR="000860A8" w:rsidRPr="00F54B6F">
        <w:rPr>
          <w:i/>
        </w:rPr>
        <w:t>Hevea brasiliensis</w:t>
      </w:r>
      <w:r w:rsidR="000860A8">
        <w:t>)</w:t>
      </w:r>
      <w:r w:rsidR="000860A8" w:rsidRPr="00B36DBC">
        <w:t>, óleo de copaíba</w:t>
      </w:r>
      <w:r w:rsidR="000860A8">
        <w:t xml:space="preserve"> (</w:t>
      </w:r>
      <w:r w:rsidR="000860A8">
        <w:rPr>
          <w:i/>
        </w:rPr>
        <w:t>Copaifera</w:t>
      </w:r>
      <w:r w:rsidR="000860A8">
        <w:t xml:space="preserve"> sp.)</w:t>
      </w:r>
      <w:r w:rsidR="000860A8" w:rsidRPr="00B36DBC">
        <w:t xml:space="preserve"> e andiroba</w:t>
      </w:r>
      <w:r w:rsidR="000860A8">
        <w:t xml:space="preserve"> (</w:t>
      </w:r>
      <w:r w:rsidR="000860A8" w:rsidRPr="00560310">
        <w:rPr>
          <w:i/>
        </w:rPr>
        <w:t>Carapa guianensis</w:t>
      </w:r>
      <w:r w:rsidR="000860A8">
        <w:t>)</w:t>
      </w:r>
      <w:r w:rsidR="000860A8" w:rsidRPr="00B36DBC">
        <w:t>, pr</w:t>
      </w:r>
      <w:r w:rsidR="000860A8">
        <w:t xml:space="preserve">odutos da agricultura familiar </w:t>
      </w:r>
      <w:r w:rsidR="000860A8" w:rsidRPr="00B36DBC">
        <w:t>e apoio diversos, como construção e manutenção de estradas para escoamento da produção e transporte de seus moradores.</w:t>
      </w:r>
    </w:p>
    <w:p w:rsidR="005B3EB4" w:rsidRDefault="005B3EB4" w:rsidP="005B3EB4">
      <w:pPr>
        <w:spacing w:line="360" w:lineRule="auto"/>
        <w:jc w:val="both"/>
        <w:rPr>
          <w:szCs w:val="24"/>
        </w:rPr>
      </w:pPr>
      <w:r w:rsidRPr="0038736D">
        <w:rPr>
          <w:szCs w:val="24"/>
        </w:rPr>
        <w:t>Seu destaque também se relaciona à estabilidade da atividade florestal (8 anos no mercado)</w:t>
      </w:r>
      <w:r w:rsidR="002D5D59">
        <w:rPr>
          <w:szCs w:val="24"/>
        </w:rPr>
        <w:t>. Contudo</w:t>
      </w:r>
      <w:r w:rsidR="00CB726F">
        <w:rPr>
          <w:szCs w:val="24"/>
        </w:rPr>
        <w:t xml:space="preserve">, </w:t>
      </w:r>
      <w:r w:rsidR="0061794D">
        <w:rPr>
          <w:szCs w:val="24"/>
        </w:rPr>
        <w:t xml:space="preserve">é </w:t>
      </w:r>
      <w:r w:rsidR="00A25460">
        <w:rPr>
          <w:szCs w:val="24"/>
        </w:rPr>
        <w:t xml:space="preserve">na forma como se dão os processos de gestão dos recursos florestais da </w:t>
      </w:r>
      <w:r w:rsidR="00AE5012">
        <w:rPr>
          <w:szCs w:val="24"/>
        </w:rPr>
        <w:t xml:space="preserve">Flona </w:t>
      </w:r>
      <w:r w:rsidR="00A25460">
        <w:rPr>
          <w:szCs w:val="24"/>
        </w:rPr>
        <w:t xml:space="preserve">do Tapajós, que encontra na rede de cooperação local as bases para a inovação, </w:t>
      </w:r>
      <w:r w:rsidR="00923070">
        <w:rPr>
          <w:szCs w:val="24"/>
        </w:rPr>
        <w:t>gerando,</w:t>
      </w:r>
      <w:r w:rsidR="00A25460">
        <w:rPr>
          <w:szCs w:val="24"/>
        </w:rPr>
        <w:t xml:space="preserve"> ao negócio florestal e à comunidades</w:t>
      </w:r>
      <w:r w:rsidR="00923070">
        <w:rPr>
          <w:szCs w:val="24"/>
        </w:rPr>
        <w:t>,</w:t>
      </w:r>
      <w:r w:rsidR="00A25460">
        <w:rPr>
          <w:szCs w:val="24"/>
        </w:rPr>
        <w:t xml:space="preserve"> novas oportunidades de crescimento econômico e estabelecimento de ações que visam o empoderamento dos moradores da </w:t>
      </w:r>
      <w:r w:rsidR="00AE5012">
        <w:rPr>
          <w:szCs w:val="24"/>
        </w:rPr>
        <w:t xml:space="preserve">Flona </w:t>
      </w:r>
      <w:r w:rsidR="00A25460">
        <w:rPr>
          <w:szCs w:val="24"/>
        </w:rPr>
        <w:t xml:space="preserve">(educação formal e profissionalizante) e a geração de trabalho e renda para o desenvolvimento das comunidades, </w:t>
      </w:r>
      <w:r w:rsidR="002D5D59">
        <w:rPr>
          <w:szCs w:val="24"/>
        </w:rPr>
        <w:t>visando a</w:t>
      </w:r>
      <w:r w:rsidR="00A25460">
        <w:rPr>
          <w:szCs w:val="24"/>
        </w:rPr>
        <w:t xml:space="preserve"> melhoria da qualidade de vida </w:t>
      </w:r>
      <w:r w:rsidR="00A25460">
        <w:rPr>
          <w:szCs w:val="24"/>
        </w:rPr>
        <w:lastRenderedPageBreak/>
        <w:t>da população local, a partir das liberdades de escolha, que permitem as famílias investirem na diversificação de atividades produtivas (madeira, óleos vegetais borracha natural, agricultura)</w:t>
      </w:r>
      <w:r w:rsidRPr="0038736D">
        <w:rPr>
          <w:szCs w:val="24"/>
        </w:rPr>
        <w:t xml:space="preserve">. </w:t>
      </w:r>
    </w:p>
    <w:p w:rsidR="006D7A71" w:rsidRDefault="006D7A71" w:rsidP="005B3EB4">
      <w:pPr>
        <w:spacing w:line="360" w:lineRule="auto"/>
        <w:jc w:val="both"/>
        <w:rPr>
          <w:szCs w:val="24"/>
        </w:rPr>
      </w:pPr>
      <w:r>
        <w:rPr>
          <w:szCs w:val="24"/>
        </w:rPr>
        <w:t xml:space="preserve">Desta forma, </w:t>
      </w:r>
      <w:r w:rsidR="00363E35">
        <w:rPr>
          <w:szCs w:val="24"/>
        </w:rPr>
        <w:t xml:space="preserve">a formação de uma rede de cooperação e de parcerias estáveis com organizações governamentais e não </w:t>
      </w:r>
      <w:r w:rsidR="00363E35">
        <w:rPr>
          <w:szCs w:val="24"/>
        </w:rPr>
        <w:t>governamentais</w:t>
      </w:r>
      <w:r w:rsidR="00363E35">
        <w:rPr>
          <w:szCs w:val="24"/>
        </w:rPr>
        <w:t xml:space="preserve"> possibilit</w:t>
      </w:r>
      <w:r w:rsidR="005450DC">
        <w:rPr>
          <w:szCs w:val="24"/>
        </w:rPr>
        <w:t>a</w:t>
      </w:r>
      <w:bookmarkStart w:id="0" w:name="_GoBack"/>
      <w:bookmarkEnd w:id="0"/>
      <w:r w:rsidR="00363E35">
        <w:rPr>
          <w:szCs w:val="24"/>
        </w:rPr>
        <w:t xml:space="preserve"> a inovação na </w:t>
      </w:r>
      <w:r>
        <w:t>gestão de recursos florestais e desenvolvimento local</w:t>
      </w:r>
      <w:r w:rsidR="00363E35">
        <w:t xml:space="preserve"> a partir do apoio sistemático e constante dos parceiros, sendo que a principal beneficiária deste processo, a C</w:t>
      </w:r>
      <w:r w:rsidR="00E078C5">
        <w:t>o</w:t>
      </w:r>
      <w:r w:rsidR="00363E35">
        <w:t>omflona, também retribui o apoio às organizações, em um processo em que todos são beneficiados</w:t>
      </w:r>
      <w:r>
        <w:rPr>
          <w:szCs w:val="24"/>
        </w:rPr>
        <w:t>.</w:t>
      </w:r>
      <w:r w:rsidR="00363E35">
        <w:rPr>
          <w:szCs w:val="24"/>
        </w:rPr>
        <w:t xml:space="preserve"> </w:t>
      </w:r>
    </w:p>
    <w:p w:rsidR="00E078C5" w:rsidRDefault="00E078C5" w:rsidP="005B3EB4">
      <w:pPr>
        <w:spacing w:line="360" w:lineRule="auto"/>
        <w:jc w:val="both"/>
        <w:rPr>
          <w:szCs w:val="24"/>
        </w:rPr>
      </w:pPr>
      <w:r>
        <w:rPr>
          <w:szCs w:val="24"/>
        </w:rPr>
        <w:t>A inovação se dá na visão de aprimoramento constante do negócio, profissionalização da população tradicional e apoio a negócios sustentáveis coletivos, que geram trabalho e renda e, consequentemente, melhoria na qualidade de vida da populaç</w:t>
      </w:r>
      <w:r w:rsidR="006450E1">
        <w:rPr>
          <w:szCs w:val="24"/>
        </w:rPr>
        <w:t xml:space="preserve">ão local, </w:t>
      </w:r>
      <w:r>
        <w:rPr>
          <w:szCs w:val="24"/>
        </w:rPr>
        <w:t xml:space="preserve">além de manutenção da floresta, por meio do manejo florestal, ferramenta de conservação ambiental na Amazônia. </w:t>
      </w:r>
    </w:p>
    <w:p w:rsidR="00E078C5" w:rsidRDefault="00E078C5" w:rsidP="005B3EB4">
      <w:pPr>
        <w:spacing w:line="360" w:lineRule="auto"/>
        <w:jc w:val="both"/>
        <w:rPr>
          <w:szCs w:val="24"/>
        </w:rPr>
      </w:pPr>
    </w:p>
    <w:p w:rsidR="00603BE2" w:rsidRDefault="00C34056" w:rsidP="00C34056">
      <w:pPr>
        <w:tabs>
          <w:tab w:val="left" w:pos="3140"/>
        </w:tabs>
        <w:spacing w:line="360" w:lineRule="auto"/>
        <w:jc w:val="both"/>
        <w:rPr>
          <w:b/>
          <w:szCs w:val="24"/>
        </w:rPr>
      </w:pPr>
      <w:r>
        <w:rPr>
          <w:b/>
          <w:szCs w:val="24"/>
        </w:rPr>
        <w:t>Referências</w:t>
      </w:r>
    </w:p>
    <w:p w:rsidR="00603BE2" w:rsidRPr="00CF5E5D" w:rsidRDefault="00603BE2" w:rsidP="00603BE2">
      <w:pPr>
        <w:spacing w:line="240" w:lineRule="auto"/>
        <w:rPr>
          <w:szCs w:val="24"/>
        </w:rPr>
      </w:pPr>
      <w:r w:rsidRPr="00CF5E5D">
        <w:rPr>
          <w:szCs w:val="24"/>
        </w:rPr>
        <w:t xml:space="preserve">ABRAMOVAY, R. O capital social dos territórios: repensando o desenvolvimento rural. </w:t>
      </w:r>
      <w:r w:rsidRPr="00CF5E5D">
        <w:rPr>
          <w:b/>
          <w:szCs w:val="24"/>
        </w:rPr>
        <w:t>Economia Aplicada</w:t>
      </w:r>
      <w:r w:rsidRPr="00CF5E5D">
        <w:rPr>
          <w:szCs w:val="24"/>
        </w:rPr>
        <w:t>, São Paulo, v. 4, n. 2, p. 379-397, abr./jun., 2000.</w:t>
      </w:r>
    </w:p>
    <w:p w:rsidR="00603BE2" w:rsidRPr="00CF5E5D" w:rsidRDefault="00603BE2" w:rsidP="00603BE2">
      <w:pPr>
        <w:pStyle w:val="PargrafodaLista"/>
        <w:ind w:left="0"/>
        <w:contextualSpacing w:val="0"/>
      </w:pPr>
    </w:p>
    <w:p w:rsidR="00603BE2" w:rsidRDefault="00603BE2" w:rsidP="00603BE2">
      <w:pPr>
        <w:pStyle w:val="PargrafodaLista"/>
        <w:ind w:left="0"/>
        <w:contextualSpacing w:val="0"/>
      </w:pPr>
      <w:r w:rsidRPr="00CF5E5D">
        <w:t xml:space="preserve">ADEODATO, S. </w:t>
      </w:r>
      <w:r w:rsidR="00DC5FE3" w:rsidRPr="00DC5FE3">
        <w:rPr>
          <w:i/>
        </w:rPr>
        <w:t>et al.</w:t>
      </w:r>
      <w:r w:rsidR="0097060F">
        <w:rPr>
          <w:i/>
        </w:rPr>
        <w:t xml:space="preserve"> </w:t>
      </w:r>
      <w:r w:rsidRPr="00CF5E5D">
        <w:rPr>
          <w:b/>
        </w:rPr>
        <w:t xml:space="preserve">Madeira de ponta a ponta: </w:t>
      </w:r>
      <w:r w:rsidRPr="00CF5E5D">
        <w:t xml:space="preserve">o caminho desde a floresta até o consumo. 1ª ed. São Paulo. SP: FGV RAE, 2011. </w:t>
      </w:r>
    </w:p>
    <w:p w:rsidR="002F6FBD" w:rsidRDefault="002F6FBD" w:rsidP="00603BE2">
      <w:pPr>
        <w:pStyle w:val="PargrafodaLista"/>
        <w:ind w:left="0"/>
        <w:contextualSpacing w:val="0"/>
      </w:pPr>
    </w:p>
    <w:p w:rsidR="002F6FBD" w:rsidRPr="00FD1E15" w:rsidRDefault="002F6FBD" w:rsidP="00FD1E15">
      <w:pPr>
        <w:spacing w:line="240" w:lineRule="auto"/>
        <w:rPr>
          <w:szCs w:val="24"/>
        </w:rPr>
      </w:pPr>
      <w:r w:rsidRPr="00397A29">
        <w:rPr>
          <w:szCs w:val="24"/>
          <w:lang w:val="es-ES_tradnl"/>
        </w:rPr>
        <w:t>ANDRADE, D. F. C.</w:t>
      </w:r>
      <w:r w:rsidR="00DC5FE3" w:rsidRPr="00DC5FE3">
        <w:rPr>
          <w:i/>
          <w:szCs w:val="24"/>
          <w:lang w:val="es-ES_tradnl"/>
        </w:rPr>
        <w:t>et al.</w:t>
      </w:r>
      <w:r w:rsidRPr="00FD1E15">
        <w:rPr>
          <w:szCs w:val="24"/>
        </w:rPr>
        <w:t xml:space="preserve">Manejo florestal comunitário como estratégia de gestão e melhoria da qualidade de vida da população tradicional da Floresta Nacional do Tapajós. In: SIMPÓSIO NACIONAL DE ÁREAS PROTEGIDAS, 3, 2014. Viçosa, Minas Gerais. </w:t>
      </w:r>
      <w:r w:rsidRPr="00397A29">
        <w:rPr>
          <w:b/>
          <w:szCs w:val="24"/>
        </w:rPr>
        <w:t>Anais</w:t>
      </w:r>
      <w:r w:rsidRPr="00FD1E15">
        <w:rPr>
          <w:szCs w:val="24"/>
        </w:rPr>
        <w:t xml:space="preserve"> [do] III Simpósio Nacional de Áreas Protegidas, 28 a 30 de maio de 2014, Viçosa, MG; Organizadores Gumercindo Souza Lima ... [</w:t>
      </w:r>
      <w:r w:rsidR="00DC5FE3" w:rsidRPr="00DC5FE3">
        <w:rPr>
          <w:i/>
          <w:szCs w:val="24"/>
        </w:rPr>
        <w:t>et al.</w:t>
      </w:r>
      <w:r w:rsidRPr="00FD1E15">
        <w:rPr>
          <w:szCs w:val="24"/>
        </w:rPr>
        <w:t>]. UFV, DEF, 2014. 499 p.</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BRASIL. Lei nº 73.684 de 19 de Fevereiro de 1974. Cria a Floresta Nacional do Tapajós, e dá outras providências. Brasília, DF: 19 fev. 1974. Disponível em: &lt; http://www.icmbio.gov.br/portal/images/stories/imgs-unidades-coservacao/flona_tapajos.pdf&gt;. Acesso em: 20 jun. 2014.</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BRASIL. Constituição (1988). </w:t>
      </w:r>
      <w:r w:rsidRPr="00CF5E5D">
        <w:rPr>
          <w:b/>
        </w:rPr>
        <w:t>Constituição da República do Brasil</w:t>
      </w:r>
      <w:r w:rsidRPr="00CF5E5D">
        <w:t xml:space="preserve">. Brasília, DF: Senado, 1988. </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BRASIL. Lei nº 9.985, de 18 de julho de 2000. Institui o Sistema Nacional de Unidades de Conservação da Natureza e dá outras providências. Brasília, DF: 18 jul. 2000. Disponível em: &lt;http://www.planalto.gov.br/ccivil_03/leis/l9985.htm&gt;. Acesso em: 25 mar. 2013.</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BRASIL. Decreto nº 6.040, de 7 de fevereiro de 2007. Institui a Política Nacional de Desenvolvimento Sustentável dos Povos e Comunidades Tradicionais. Brasília, DF: 7 fev. 2007. Disponível em: &lt;http://www.planalto.gov.br/ccivil_03/_ato2007-2010/2007/decreto/d6040.htm&gt;. Acesso em: 25 mar. 2013.</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BONI, V.; QUARESMA, S. J. Aprendendo a entrevistar: como fazer entrevistas em Ciências Sociais. </w:t>
      </w:r>
      <w:r w:rsidRPr="00CF5E5D">
        <w:rPr>
          <w:b/>
        </w:rPr>
        <w:t>Em tese</w:t>
      </w:r>
      <w:r w:rsidRPr="00CF5E5D">
        <w:t>, v. 2, n. 1, p.68-80, jan./jul. 2005. Disponível em: &lt;</w:t>
      </w:r>
      <w:hyperlink r:id="rId7" w:history="1">
        <w:r w:rsidRPr="00CF5E5D">
          <w:t>http://www.emtese.ufsc.br/3_art5.pdf</w:t>
        </w:r>
      </w:hyperlink>
      <w:r w:rsidRPr="00CF5E5D">
        <w:t xml:space="preserve">&gt;. Acesso em: 06 jun. 2014. </w:t>
      </w:r>
    </w:p>
    <w:p w:rsidR="00603BE2" w:rsidRPr="00CF5E5D" w:rsidRDefault="00603BE2" w:rsidP="00603BE2">
      <w:pPr>
        <w:autoSpaceDE w:val="0"/>
        <w:autoSpaceDN w:val="0"/>
        <w:adjustRightInd w:val="0"/>
        <w:spacing w:line="240" w:lineRule="auto"/>
        <w:rPr>
          <w:szCs w:val="24"/>
        </w:rPr>
      </w:pPr>
    </w:p>
    <w:p w:rsidR="00603BE2" w:rsidRPr="00CF5E5D" w:rsidRDefault="00603BE2" w:rsidP="00603BE2">
      <w:pPr>
        <w:pStyle w:val="PargrafodaLista"/>
        <w:ind w:left="0"/>
        <w:contextualSpacing w:val="0"/>
      </w:pPr>
      <w:r w:rsidRPr="00CF5E5D">
        <w:lastRenderedPageBreak/>
        <w:t xml:space="preserve">CÂMARA, J. B. D. Governança ambiental no Brasil: ecos do passado. </w:t>
      </w:r>
      <w:r w:rsidRPr="00CF5E5D">
        <w:rPr>
          <w:b/>
        </w:rPr>
        <w:t>Revista de Sociologia e Política</w:t>
      </w:r>
      <w:r w:rsidRPr="00CF5E5D">
        <w:t xml:space="preserve">, v. 21, n. 46, p. 125-146, jun. 2013. </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CATTANI, A. D. E FERRARINI, A. V. Participação, desenvolvimento local e política pública: estratégias articuladas para a superação da pobreza. </w:t>
      </w:r>
      <w:r w:rsidRPr="00CF5E5D">
        <w:rPr>
          <w:b/>
          <w:szCs w:val="24"/>
        </w:rPr>
        <w:t>Revista Katálysis</w:t>
      </w:r>
      <w:r w:rsidRPr="00CF5E5D">
        <w:rPr>
          <w:szCs w:val="24"/>
        </w:rPr>
        <w:t>, v. 13 n. 2, p. 164-172, jul./dez. 2010.</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CAVALCANTI, C. Economia e Ecologia: Problemas da Governança Ambiental no Brasil. </w:t>
      </w:r>
      <w:r w:rsidRPr="00CF5E5D">
        <w:rPr>
          <w:b/>
          <w:szCs w:val="24"/>
        </w:rPr>
        <w:t>Revista Iberoamericana de Economía Ecológica</w:t>
      </w:r>
      <w:r w:rsidRPr="00CF5E5D">
        <w:rPr>
          <w:szCs w:val="24"/>
        </w:rPr>
        <w:t>, v. 1, p. 1-10, 2004.</w:t>
      </w:r>
    </w:p>
    <w:p w:rsidR="00603BE2" w:rsidRPr="00CF5E5D" w:rsidRDefault="00603BE2" w:rsidP="00603BE2">
      <w:pPr>
        <w:pStyle w:val="PargrafodaLista"/>
        <w:ind w:left="0"/>
        <w:contextualSpacing w:val="0"/>
        <w:rPr>
          <w:rStyle w:val="highlightedsearchterm"/>
        </w:rPr>
      </w:pPr>
    </w:p>
    <w:p w:rsidR="00603BE2" w:rsidRPr="00CF5E5D" w:rsidRDefault="00603BE2" w:rsidP="00603BE2">
      <w:pPr>
        <w:pStyle w:val="PargrafodaLista"/>
        <w:ind w:left="0"/>
        <w:contextualSpacing w:val="0"/>
      </w:pPr>
      <w:r w:rsidRPr="00CF5E5D">
        <w:rPr>
          <w:rStyle w:val="highlightedsearchterm"/>
        </w:rPr>
        <w:t>CELENTANO</w:t>
      </w:r>
      <w:r w:rsidRPr="00CF5E5D">
        <w:t xml:space="preserve">, D. E VERÍSSIMO, A. </w:t>
      </w:r>
      <w:r w:rsidRPr="00CF5E5D">
        <w:rPr>
          <w:b/>
        </w:rPr>
        <w:t>A Amazônia e os Obj</w:t>
      </w:r>
      <w:r w:rsidRPr="00CF5E5D">
        <w:rPr>
          <w:rStyle w:val="highlightedsearchterm"/>
          <w:b/>
        </w:rPr>
        <w:t>et</w:t>
      </w:r>
      <w:r w:rsidRPr="00CF5E5D">
        <w:rPr>
          <w:b/>
        </w:rPr>
        <w:t>ivos do Milênio</w:t>
      </w:r>
      <w:r w:rsidRPr="00CF5E5D">
        <w:t>. Belém: Imazon, 2007.</w:t>
      </w:r>
    </w:p>
    <w:p w:rsidR="00603BE2" w:rsidRPr="00CF5E5D" w:rsidRDefault="00603BE2" w:rsidP="00603BE2">
      <w:pPr>
        <w:pStyle w:val="PargrafodaLista"/>
        <w:ind w:left="0"/>
        <w:contextualSpacing w:val="0"/>
        <w:rPr>
          <w:rFonts w:eastAsia="Calibri"/>
          <w:lang w:eastAsia="en-US"/>
        </w:rPr>
      </w:pPr>
    </w:p>
    <w:p w:rsidR="00603BE2" w:rsidRPr="00CF5E5D" w:rsidRDefault="00603BE2" w:rsidP="00603BE2">
      <w:pPr>
        <w:pStyle w:val="PargrafodaLista"/>
        <w:ind w:left="0"/>
        <w:contextualSpacing w:val="0"/>
      </w:pPr>
      <w:r w:rsidRPr="00D94FB3">
        <w:t xml:space="preserve">ESPADA, A. L. V. </w:t>
      </w:r>
      <w:r w:rsidR="00DC5FE3" w:rsidRPr="00DC5FE3">
        <w:rPr>
          <w:i/>
        </w:rPr>
        <w:t>et al.</w:t>
      </w:r>
      <w:r w:rsidR="0097060F">
        <w:rPr>
          <w:i/>
        </w:rPr>
        <w:t xml:space="preserve"> </w:t>
      </w:r>
      <w:r w:rsidRPr="00CF5E5D">
        <w:rPr>
          <w:b/>
        </w:rPr>
        <w:t>Motivações e estratégias de pequenos produtores para o manejo florestal: realidade na BR-163 e BR-230, estado do Pará</w:t>
      </w:r>
      <w:r w:rsidRPr="00CF5E5D">
        <w:t xml:space="preserve">. Belém: [s.n.], 2010. </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ESPADA, A. L. V. Contribuição da governança ambiental no desenvolvimento local: exemplo de uma cooperativa de manejo florestal comunitário. In: IV Colóquio Organizações, Desenvolvimento &amp; Sustentabilidade, 4, 2013, Belém. </w:t>
      </w:r>
      <w:r w:rsidRPr="00CF5E5D">
        <w:rPr>
          <w:b/>
        </w:rPr>
        <w:t>Resumos</w:t>
      </w:r>
      <w:r w:rsidRPr="00CF5E5D">
        <w:t xml:space="preserve">... Belém: Unama, 2013. p. 294-308. </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FONSECA, I. F.; BURSZTYN, M. A banalização da sustentabilidade: reflexões sobre governança ambiental em escala local. </w:t>
      </w:r>
      <w:r w:rsidRPr="00CF5E5D">
        <w:rPr>
          <w:b/>
          <w:szCs w:val="24"/>
        </w:rPr>
        <w:t>Sociedade e Estado</w:t>
      </w:r>
      <w:r w:rsidRPr="00CF5E5D">
        <w:rPr>
          <w:szCs w:val="24"/>
        </w:rPr>
        <w:t>, Brasília, v. 24, n. 1, p. 17-46, jan./abr., 2009.</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FROEHLICH, J. M. O Local na Atribuição de Sentido do Desenvolvimento. </w:t>
      </w:r>
      <w:r w:rsidRPr="00CF5E5D">
        <w:rPr>
          <w:b/>
          <w:szCs w:val="24"/>
        </w:rPr>
        <w:t>Revista paranaense de Desenvolvimento</w:t>
      </w:r>
      <w:r w:rsidRPr="00CF5E5D">
        <w:rPr>
          <w:szCs w:val="24"/>
        </w:rPr>
        <w:t>, v. 94, p. 87-96, 1998.</w:t>
      </w:r>
    </w:p>
    <w:p w:rsidR="00603BE2" w:rsidRPr="00CF5E5D" w:rsidRDefault="00603BE2" w:rsidP="00603BE2">
      <w:pPr>
        <w:spacing w:line="240" w:lineRule="auto"/>
        <w:rPr>
          <w:szCs w:val="24"/>
        </w:rPr>
      </w:pPr>
    </w:p>
    <w:p w:rsidR="00603BE2" w:rsidRPr="00492763" w:rsidRDefault="00603BE2" w:rsidP="00603BE2">
      <w:pPr>
        <w:spacing w:line="240" w:lineRule="auto"/>
        <w:rPr>
          <w:szCs w:val="24"/>
          <w:lang w:val="es-ES_tradnl"/>
        </w:rPr>
      </w:pPr>
      <w:r w:rsidRPr="00CF5E5D">
        <w:rPr>
          <w:szCs w:val="24"/>
        </w:rPr>
        <w:t xml:space="preserve">GOMES, G. M. E VERGOLINO, J. R. </w:t>
      </w:r>
      <w:r w:rsidRPr="00CF5E5D">
        <w:rPr>
          <w:b/>
          <w:szCs w:val="24"/>
        </w:rPr>
        <w:t>Trinta e cinco anos de crescimento econômico na Amazônia (1960/1995)</w:t>
      </w:r>
      <w:r w:rsidRPr="00CF5E5D">
        <w:rPr>
          <w:szCs w:val="24"/>
        </w:rPr>
        <w:t xml:space="preserve">. </w:t>
      </w:r>
      <w:r w:rsidR="00492763">
        <w:rPr>
          <w:szCs w:val="24"/>
          <w:lang w:val="es-ES_tradnl"/>
        </w:rPr>
        <w:t>Brasi</w:t>
      </w:r>
      <w:r w:rsidRPr="00492763">
        <w:rPr>
          <w:szCs w:val="24"/>
          <w:lang w:val="es-ES_tradnl"/>
        </w:rPr>
        <w:t>lia: IPEA, 1997.</w:t>
      </w:r>
    </w:p>
    <w:p w:rsidR="00603BE2" w:rsidRPr="00492763" w:rsidRDefault="00603BE2" w:rsidP="00603BE2">
      <w:pPr>
        <w:spacing w:line="240" w:lineRule="auto"/>
        <w:rPr>
          <w:szCs w:val="24"/>
          <w:lang w:val="es-ES_tradnl"/>
        </w:rPr>
      </w:pPr>
    </w:p>
    <w:p w:rsidR="00603BE2" w:rsidRPr="00CF5E5D" w:rsidRDefault="00603BE2" w:rsidP="00603BE2">
      <w:pPr>
        <w:pStyle w:val="PargrafodaLista"/>
        <w:ind w:left="0"/>
        <w:contextualSpacing w:val="0"/>
      </w:pPr>
      <w:r w:rsidRPr="00492763">
        <w:rPr>
          <w:lang w:val="es-ES_tradnl"/>
        </w:rPr>
        <w:t xml:space="preserve">JONG. W. </w:t>
      </w:r>
      <w:r w:rsidR="00DC5FE3" w:rsidRPr="00DC5FE3">
        <w:rPr>
          <w:i/>
          <w:lang w:val="es-ES_tradnl"/>
        </w:rPr>
        <w:t>et al.</w:t>
      </w:r>
      <w:r w:rsidRPr="00492763">
        <w:rPr>
          <w:lang w:val="es-ES_tradnl"/>
        </w:rPr>
        <w:t xml:space="preserve"> Antecedentes, realidad y oportunidades del manejo forestal comunitario en América Latina. In: SABOGAL, C. </w:t>
      </w:r>
      <w:r w:rsidR="00DC5FE3" w:rsidRPr="00DC5FE3">
        <w:rPr>
          <w:i/>
          <w:lang w:val="es-ES_tradnl"/>
        </w:rPr>
        <w:t>et al.</w:t>
      </w:r>
      <w:r w:rsidR="0097060F">
        <w:rPr>
          <w:i/>
          <w:lang w:val="es-ES_tradnl"/>
        </w:rPr>
        <w:t xml:space="preserve"> </w:t>
      </w:r>
      <w:r w:rsidRPr="00CF5E5D">
        <w:rPr>
          <w:lang w:val="es-ES_tradnl"/>
        </w:rPr>
        <w:t xml:space="preserve">(Ed.). </w:t>
      </w:r>
      <w:r w:rsidRPr="00CF5E5D">
        <w:rPr>
          <w:b/>
          <w:lang w:val="es-ES_tradnl"/>
        </w:rPr>
        <w:t>Manejo forestal comunitario en América Latina:</w:t>
      </w:r>
      <w:r w:rsidRPr="00CF5E5D">
        <w:rPr>
          <w:lang w:val="es-ES_tradnl"/>
        </w:rPr>
        <w:t xml:space="preserve"> Experiencias, lecciones aprendidas y retos para el futuro. </w:t>
      </w:r>
      <w:r w:rsidRPr="00CF5E5D">
        <w:t xml:space="preserve">Borgor: CIFOR. 2008, p. 35-66. </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KELLER, M., </w:t>
      </w:r>
      <w:r w:rsidR="00DC5FE3" w:rsidRPr="00DC5FE3">
        <w:rPr>
          <w:i/>
        </w:rPr>
        <w:t>et al.</w:t>
      </w:r>
      <w:r w:rsidRPr="00CF5E5D">
        <w:t xml:space="preserve"> A sustentabilidade da exploração seletiva de madeira nas florestas da Amazônia brasileira: os balanços de carbono e o sensoriamento remoto como ferramentas para avaliar os efeitos da exploração madeireira. In: ZARIN, D. J., </w:t>
      </w:r>
      <w:r w:rsidR="00DC5FE3" w:rsidRPr="00DC5FE3">
        <w:rPr>
          <w:i/>
        </w:rPr>
        <w:t>et al.</w:t>
      </w:r>
      <w:r w:rsidRPr="00CF5E5D">
        <w:t xml:space="preserve"> (Org.). </w:t>
      </w:r>
      <w:r w:rsidRPr="00CF5E5D">
        <w:rPr>
          <w:b/>
        </w:rPr>
        <w:t xml:space="preserve">As florestas produtivas nos neotrópicos: conservação por meio do manejo sustentável? </w:t>
      </w:r>
      <w:r w:rsidRPr="00CF5E5D">
        <w:t xml:space="preserve">Brasília: IEB. 2005, p. 67-94. </w:t>
      </w:r>
    </w:p>
    <w:p w:rsidR="00603BE2" w:rsidRPr="00CF5E5D" w:rsidRDefault="00603BE2" w:rsidP="00603BE2">
      <w:pPr>
        <w:pStyle w:val="PargrafodaLista"/>
        <w:ind w:left="0"/>
        <w:contextualSpacing w:val="0"/>
      </w:pPr>
    </w:p>
    <w:p w:rsidR="00603BE2" w:rsidRPr="00CF5E5D" w:rsidRDefault="00603BE2" w:rsidP="00603BE2">
      <w:pPr>
        <w:spacing w:line="240" w:lineRule="auto"/>
      </w:pPr>
      <w:r w:rsidRPr="00CF5E5D">
        <w:rPr>
          <w:szCs w:val="24"/>
        </w:rPr>
        <w:t xml:space="preserve">LENTINI, M.; AMORIM, P.; ESPADA, A. L. V. O manejo florestal para a produção de madeira em unidades de conservação. In: Fundo Vale (Org.). </w:t>
      </w:r>
      <w:r w:rsidRPr="00CF5E5D">
        <w:rPr>
          <w:b/>
          <w:szCs w:val="24"/>
        </w:rPr>
        <w:t>Áreas Protegidas</w:t>
      </w:r>
      <w:r w:rsidRPr="00CF5E5D">
        <w:rPr>
          <w:szCs w:val="24"/>
        </w:rPr>
        <w:t xml:space="preserve">. Rio de Janeiro: Fundo Vale, 2012, p. 133-137. </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MERTENS, F. </w:t>
      </w:r>
      <w:r w:rsidR="00DC5FE3" w:rsidRPr="00DC5FE3">
        <w:rPr>
          <w:i/>
          <w:szCs w:val="24"/>
        </w:rPr>
        <w:t>et al.</w:t>
      </w:r>
      <w:r w:rsidRPr="00CF5E5D">
        <w:rPr>
          <w:szCs w:val="24"/>
        </w:rPr>
        <w:t xml:space="preserve"> Redes sociais, capital social e governança ambiental no Território Portal da Amazônia. </w:t>
      </w:r>
      <w:r w:rsidRPr="00CF5E5D">
        <w:rPr>
          <w:b/>
          <w:szCs w:val="24"/>
        </w:rPr>
        <w:t>Acta Amazônica</w:t>
      </w:r>
      <w:r w:rsidRPr="00CF5E5D">
        <w:rPr>
          <w:szCs w:val="24"/>
        </w:rPr>
        <w:t xml:space="preserve">, Manaus, v. 41 n. 4, p. 481-492. 2011. </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MINISTÉRIO DO MEIO AMBIENTE. </w:t>
      </w:r>
      <w:r w:rsidRPr="00CF5E5D">
        <w:rPr>
          <w:b/>
          <w:szCs w:val="24"/>
        </w:rPr>
        <w:t>Plano de Manejo da Floresta Nacional do Tapajós</w:t>
      </w:r>
      <w:r w:rsidRPr="00CF5E5D">
        <w:rPr>
          <w:szCs w:val="24"/>
        </w:rPr>
        <w:t xml:space="preserve">. Brasília: DF, 2004. </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OLIVEIRA, F. </w:t>
      </w:r>
      <w:r w:rsidRPr="00CF5E5D">
        <w:rPr>
          <w:b/>
          <w:szCs w:val="24"/>
        </w:rPr>
        <w:t>Aproximações ao enigma: que quer dizer desenvolvimento local?</w:t>
      </w:r>
      <w:r w:rsidRPr="00CF5E5D">
        <w:rPr>
          <w:szCs w:val="24"/>
        </w:rPr>
        <w:t xml:space="preserve"> Programa Gestão Pública e Cidadania/EAESP/FGV. São Paulo: Pólis. 2001. 40p. </w:t>
      </w:r>
    </w:p>
    <w:p w:rsidR="00603BE2" w:rsidRPr="00CF5E5D" w:rsidRDefault="00603BE2" w:rsidP="00603BE2">
      <w:pPr>
        <w:spacing w:line="240" w:lineRule="auto"/>
        <w:rPr>
          <w:szCs w:val="24"/>
        </w:rPr>
      </w:pPr>
    </w:p>
    <w:p w:rsidR="00603BE2" w:rsidRPr="00492763" w:rsidRDefault="00603BE2" w:rsidP="00603BE2">
      <w:pPr>
        <w:spacing w:line="240" w:lineRule="auto"/>
        <w:rPr>
          <w:szCs w:val="24"/>
        </w:rPr>
      </w:pPr>
      <w:r w:rsidRPr="00CF5E5D">
        <w:rPr>
          <w:szCs w:val="24"/>
        </w:rPr>
        <w:lastRenderedPageBreak/>
        <w:t xml:space="preserve">OLIVEIRA, G. B. Uma Discussão sobre o Conceito de Desenvolvimento. </w:t>
      </w:r>
      <w:r w:rsidRPr="00492763">
        <w:rPr>
          <w:b/>
          <w:szCs w:val="24"/>
        </w:rPr>
        <w:t>Revista da FAE</w:t>
      </w:r>
      <w:r w:rsidRPr="00492763">
        <w:rPr>
          <w:szCs w:val="24"/>
        </w:rPr>
        <w:t xml:space="preserve">, Curitiba, v. </w:t>
      </w:r>
      <w:r w:rsidRPr="00492763">
        <w:rPr>
          <w:i/>
          <w:szCs w:val="24"/>
        </w:rPr>
        <w:t>5</w:t>
      </w:r>
      <w:r w:rsidRPr="00492763">
        <w:rPr>
          <w:szCs w:val="24"/>
        </w:rPr>
        <w:t>, n. 2, p. 37-48, mai./ago., 2002.</w:t>
      </w:r>
    </w:p>
    <w:p w:rsidR="00603BE2" w:rsidRPr="00492763"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PANDEFF, P. A.; SILVA, J. G. Gestão ambiental aplicada à exploração sustentável de recursos naturais em unidades de conservação. In: V Congresso Nacional de Excelência em Gestão, 5, 2009, Rio de Janeiro. </w:t>
      </w:r>
      <w:r w:rsidRPr="00CF5E5D">
        <w:rPr>
          <w:b/>
          <w:szCs w:val="24"/>
        </w:rPr>
        <w:t>Resumos</w:t>
      </w:r>
      <w:r w:rsidRPr="00CF5E5D">
        <w:rPr>
          <w:szCs w:val="24"/>
        </w:rPr>
        <w:t xml:space="preserve">... Rio de Janeiro, 2009. p. 1-24.  </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PEREIRA, D., et. al. </w:t>
      </w:r>
      <w:r w:rsidRPr="00CF5E5D">
        <w:rPr>
          <w:b/>
          <w:szCs w:val="24"/>
        </w:rPr>
        <w:t>Fatos Florestais da Amazônia 2010</w:t>
      </w:r>
      <w:r w:rsidRPr="00CF5E5D">
        <w:rPr>
          <w:szCs w:val="24"/>
        </w:rPr>
        <w:t>. Belém: Imazon, 2010.</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PRATES, R. C.; BACHA, C. J. C. Análise da relação entre desmatamento e bem-estar da população da Amazônia Legal. </w:t>
      </w:r>
      <w:hyperlink r:id="rId8" w:history="1">
        <w:r w:rsidRPr="00CF5E5D">
          <w:rPr>
            <w:b/>
            <w:szCs w:val="24"/>
          </w:rPr>
          <w:t>Revista de Economia e Sociologia Rural</w:t>
        </w:r>
        <w:r w:rsidRPr="00CF5E5D">
          <w:rPr>
            <w:szCs w:val="24"/>
          </w:rPr>
          <w:t xml:space="preserve">, </w:t>
        </w:r>
      </w:hyperlink>
      <w:r w:rsidRPr="00CF5E5D">
        <w:rPr>
          <w:szCs w:val="24"/>
        </w:rPr>
        <w:t xml:space="preserve"> Piracicaba, v. 48, n. 01, p. 165-193, jan/mar., 2010.</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SACHS, I. </w:t>
      </w:r>
      <w:r w:rsidRPr="00CF5E5D">
        <w:rPr>
          <w:b/>
          <w:szCs w:val="24"/>
        </w:rPr>
        <w:t>Desenvolvimento includente, sustentável e sustentado</w:t>
      </w:r>
      <w:r w:rsidRPr="00CF5E5D">
        <w:rPr>
          <w:szCs w:val="24"/>
        </w:rPr>
        <w:t xml:space="preserve">. Rio de Janeiro: Garamond, 2004. </w:t>
      </w:r>
    </w:p>
    <w:p w:rsidR="00603BE2" w:rsidRPr="00CF5E5D" w:rsidRDefault="00603BE2" w:rsidP="00603BE2">
      <w:pPr>
        <w:spacing w:line="240" w:lineRule="auto"/>
        <w:rPr>
          <w:szCs w:val="24"/>
        </w:rPr>
      </w:pPr>
    </w:p>
    <w:p w:rsidR="00603BE2" w:rsidRPr="00CF5E5D" w:rsidRDefault="00603BE2" w:rsidP="00603BE2">
      <w:pPr>
        <w:spacing w:line="240" w:lineRule="auto"/>
        <w:rPr>
          <w:szCs w:val="24"/>
        </w:rPr>
      </w:pPr>
      <w:r w:rsidRPr="00CF5E5D">
        <w:rPr>
          <w:szCs w:val="24"/>
        </w:rPr>
        <w:t xml:space="preserve">SEN, A. </w:t>
      </w:r>
      <w:r w:rsidRPr="00CF5E5D">
        <w:rPr>
          <w:b/>
          <w:szCs w:val="24"/>
        </w:rPr>
        <w:t>Desenvolvimento como liberdade</w:t>
      </w:r>
      <w:r w:rsidRPr="00CF5E5D">
        <w:rPr>
          <w:szCs w:val="24"/>
        </w:rPr>
        <w:t>. São Paulo: Companhia das letras, 2010.</w:t>
      </w:r>
    </w:p>
    <w:p w:rsidR="00603BE2" w:rsidRPr="00CF5E5D" w:rsidRDefault="00603BE2" w:rsidP="00603BE2">
      <w:pPr>
        <w:spacing w:line="240" w:lineRule="auto"/>
        <w:rPr>
          <w:szCs w:val="24"/>
        </w:rPr>
      </w:pPr>
    </w:p>
    <w:p w:rsidR="00603BE2" w:rsidRPr="00CF5E5D" w:rsidRDefault="00603BE2" w:rsidP="00603BE2">
      <w:pPr>
        <w:pStyle w:val="PargrafodaLista"/>
        <w:ind w:left="0"/>
        <w:contextualSpacing w:val="0"/>
      </w:pPr>
      <w:r w:rsidRPr="00CF5E5D">
        <w:t xml:space="preserve">SMITH, R. Formas de organizações e papel das organizações de apoio às iniciativas de manejo florestal comunitário. In: AMARAL, P., AMARAL NETO, M., KRÄMER, F. (Org.) </w:t>
      </w:r>
      <w:r w:rsidRPr="00CF5E5D">
        <w:rPr>
          <w:b/>
        </w:rPr>
        <w:t>Oficina de Manejo Florestal Comunitário e certificação na América Latina: resultados e propostas</w:t>
      </w:r>
      <w:r w:rsidRPr="00CF5E5D">
        <w:t xml:space="preserve">. Belém: IMAZON, GTZ, IEB. 2005, p. 22-27. </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SCHMINK, M.; WOOD, C. H. </w:t>
      </w:r>
      <w:r w:rsidRPr="00CF5E5D">
        <w:rPr>
          <w:b/>
        </w:rPr>
        <w:t>Conflitos sociais e a formação da Amazônia</w:t>
      </w:r>
      <w:r w:rsidRPr="00CF5E5D">
        <w:t>. Belém: UFPA, 2012.</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SCHNEIDER, S.; TARTARUGA, I. G. P. Território e abordagem territorial: das referências cognitivas aos aportes aplicados à análise dos processos sociais rurais. </w:t>
      </w:r>
      <w:r w:rsidRPr="00CF5E5D">
        <w:rPr>
          <w:b/>
        </w:rPr>
        <w:t>Raízes: Revista de Ciências Sociais</w:t>
      </w:r>
      <w:r w:rsidRPr="00CF5E5D">
        <w:t>, Campina Grande, v. 23, n. 1 e 2 p. 99-117. 2004.</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SCHULZE, M., GROGAN, J., VIDAL, E. O manejo florestal como estratégia de conservação e desenvolvimento socioeconômico na Amazônia: quanto separa os sistemas de exploração madeireira atuais do conceito de manejo florestal sustentável? In: BENSUSAN, N. E ARMSTRONG, G. (Org.) </w:t>
      </w:r>
      <w:r w:rsidRPr="00CF5E5D">
        <w:rPr>
          <w:b/>
        </w:rPr>
        <w:t>O manejo da paisagem e a paisagem do manejo</w:t>
      </w:r>
      <w:r w:rsidRPr="00CF5E5D">
        <w:t>. Brasília: IEB. 2008, p. 157-213.</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SOUZA, M. L. M.; VASCONCELLOS, SOBRINHO M. Ambiente político-institucional e desempenho de cooperativas no contexto local: uma análise de dois casos da Amazônia paraense. In: VASCONCELLOS SOBRINHO, M.; FARIAS, A. L. A.; LOPES, O. C.; MENDES, R. L. R.  </w:t>
      </w:r>
      <w:r w:rsidRPr="00CF5E5D">
        <w:rPr>
          <w:b/>
          <w:szCs w:val="24"/>
        </w:rPr>
        <w:t>Gestão dos Recursos Naturais e Desenvolvimento Local</w:t>
      </w:r>
      <w:r w:rsidRPr="00CF5E5D">
        <w:rPr>
          <w:szCs w:val="24"/>
        </w:rPr>
        <w:t>. Belém: NUMA/UFPA. 2012, p. 173-204. (Estudos do Numa, 14).</w:t>
      </w:r>
    </w:p>
    <w:p w:rsidR="00603BE2" w:rsidRPr="00CF5E5D" w:rsidRDefault="00603BE2" w:rsidP="00603BE2">
      <w:pPr>
        <w:pStyle w:val="PargrafodaLista"/>
        <w:ind w:left="0"/>
        <w:contextualSpacing w:val="0"/>
      </w:pPr>
    </w:p>
    <w:p w:rsidR="00603BE2" w:rsidRPr="00CF5E5D" w:rsidRDefault="00603BE2" w:rsidP="00603BE2">
      <w:pPr>
        <w:spacing w:line="240" w:lineRule="auto"/>
        <w:rPr>
          <w:szCs w:val="24"/>
        </w:rPr>
      </w:pPr>
      <w:r w:rsidRPr="00CF5E5D">
        <w:rPr>
          <w:szCs w:val="24"/>
        </w:rPr>
        <w:t xml:space="preserve">TAPIA, J. R. B. Desenvolvimento Local, Concertação Social e Governança: a experiência dos pactos territoriais na Itália. </w:t>
      </w:r>
      <w:r w:rsidRPr="00CF5E5D">
        <w:rPr>
          <w:b/>
          <w:szCs w:val="24"/>
        </w:rPr>
        <w:t>Revista São Paulo em Perspectiva</w:t>
      </w:r>
      <w:r w:rsidRPr="00CF5E5D">
        <w:rPr>
          <w:szCs w:val="24"/>
        </w:rPr>
        <w:t xml:space="preserve">, v. 19, n. 1, p. 132-139, 2005. </w:t>
      </w:r>
    </w:p>
    <w:p w:rsidR="00603BE2" w:rsidRPr="00CF5E5D" w:rsidRDefault="00603BE2" w:rsidP="00603BE2">
      <w:pPr>
        <w:spacing w:line="240" w:lineRule="auto"/>
        <w:rPr>
          <w:szCs w:val="24"/>
        </w:rPr>
      </w:pPr>
    </w:p>
    <w:p w:rsidR="00603BE2" w:rsidRPr="00CF5E5D" w:rsidRDefault="00603BE2" w:rsidP="00603BE2">
      <w:pPr>
        <w:shd w:val="clear" w:color="auto" w:fill="FFFFFF"/>
        <w:spacing w:line="240" w:lineRule="auto"/>
        <w:rPr>
          <w:szCs w:val="24"/>
        </w:rPr>
      </w:pPr>
      <w:r w:rsidRPr="00CF5E5D">
        <w:rPr>
          <w:szCs w:val="24"/>
        </w:rPr>
        <w:t xml:space="preserve">VASCONCELLOS SOBRINHO. M.; VASCONCELLOS, A. M. A. Ação Coletiva, Parceria e Empoderamento. In: TYEISSERENC, P. </w:t>
      </w:r>
      <w:r w:rsidR="00DC5FE3" w:rsidRPr="00DC5FE3">
        <w:rPr>
          <w:i/>
          <w:szCs w:val="24"/>
        </w:rPr>
        <w:t>et al.</w:t>
      </w:r>
      <w:r w:rsidRPr="00CF5E5D">
        <w:rPr>
          <w:szCs w:val="24"/>
        </w:rPr>
        <w:t xml:space="preserve"> (Org.). </w:t>
      </w:r>
      <w:r w:rsidRPr="00CF5E5D">
        <w:rPr>
          <w:b/>
          <w:szCs w:val="24"/>
        </w:rPr>
        <w:t>Coletividades Locais e Desenvolvimento Territorial na Amazônia.</w:t>
      </w:r>
      <w:r w:rsidR="0097060F">
        <w:rPr>
          <w:b/>
          <w:szCs w:val="24"/>
        </w:rPr>
        <w:t xml:space="preserve"> </w:t>
      </w:r>
      <w:r w:rsidRPr="00CF5E5D">
        <w:rPr>
          <w:szCs w:val="24"/>
        </w:rPr>
        <w:t>Belém: NUMA/UFPA. 2008, p. 207-230.</w:t>
      </w:r>
    </w:p>
    <w:p w:rsidR="00603BE2" w:rsidRPr="00CF5E5D" w:rsidRDefault="00603BE2" w:rsidP="00603BE2">
      <w:pPr>
        <w:shd w:val="clear" w:color="auto" w:fill="FFFFFF"/>
        <w:spacing w:line="240" w:lineRule="auto"/>
        <w:rPr>
          <w:szCs w:val="24"/>
        </w:rPr>
      </w:pPr>
    </w:p>
    <w:p w:rsidR="00603BE2" w:rsidRPr="00CF5E5D" w:rsidRDefault="00603BE2" w:rsidP="00603BE2">
      <w:pPr>
        <w:shd w:val="clear" w:color="auto" w:fill="FFFFFF"/>
        <w:spacing w:line="240" w:lineRule="auto"/>
        <w:rPr>
          <w:szCs w:val="24"/>
        </w:rPr>
      </w:pPr>
      <w:r w:rsidRPr="00CF5E5D">
        <w:rPr>
          <w:szCs w:val="24"/>
        </w:rPr>
        <w:t xml:space="preserve">VASCONCELLOS SOBRINHO. M.; VASCONCELLOS, A. M. A. Participação e Desenvolvimento Territorial: Reflexões a partir do Programa Proambiente. In: ROCHA, G. M.; </w:t>
      </w:r>
      <w:r w:rsidRPr="00CF5E5D">
        <w:rPr>
          <w:szCs w:val="24"/>
        </w:rPr>
        <w:lastRenderedPageBreak/>
        <w:t>MAGALHÃES, S. B.; TYEISSERENC, P. (Org.). </w:t>
      </w:r>
      <w:r w:rsidRPr="00CF5E5D">
        <w:rPr>
          <w:b/>
          <w:szCs w:val="24"/>
        </w:rPr>
        <w:t>Território de Desenvolvimento e Ações Públicas.</w:t>
      </w:r>
      <w:r w:rsidR="0097060F">
        <w:rPr>
          <w:b/>
          <w:szCs w:val="24"/>
        </w:rPr>
        <w:t xml:space="preserve"> </w:t>
      </w:r>
      <w:r w:rsidRPr="00CF5E5D">
        <w:rPr>
          <w:szCs w:val="24"/>
        </w:rPr>
        <w:t>Belém: EDUFPA. 2009, p. 261-290.</w:t>
      </w:r>
    </w:p>
    <w:p w:rsidR="00603BE2" w:rsidRPr="00CF5E5D" w:rsidRDefault="00603BE2" w:rsidP="00603BE2">
      <w:pPr>
        <w:pStyle w:val="PargrafodaLista"/>
        <w:ind w:left="0"/>
        <w:contextualSpacing w:val="0"/>
      </w:pPr>
    </w:p>
    <w:p w:rsidR="00603BE2" w:rsidRPr="00CF5E5D" w:rsidRDefault="00603BE2" w:rsidP="00603BE2">
      <w:pPr>
        <w:pStyle w:val="PargrafodaLista"/>
        <w:ind w:left="0"/>
        <w:contextualSpacing w:val="0"/>
      </w:pPr>
      <w:r w:rsidRPr="00CF5E5D">
        <w:t xml:space="preserve">VERÍSSIMO, A., BARRETO, P. Florestas Nacionais na Amazônia brasileira: oportunidades e desafios. In: ZARIN, D. J., </w:t>
      </w:r>
      <w:r w:rsidR="00DC5FE3" w:rsidRPr="00DC5FE3">
        <w:rPr>
          <w:i/>
        </w:rPr>
        <w:t>et al.</w:t>
      </w:r>
      <w:r w:rsidRPr="00CF5E5D">
        <w:t xml:space="preserve"> (Org.). </w:t>
      </w:r>
      <w:r w:rsidRPr="00CF5E5D">
        <w:rPr>
          <w:b/>
        </w:rPr>
        <w:t xml:space="preserve">As florestas produtivas nos neotrópicos: conservação por meio do manejo sustentável? </w:t>
      </w:r>
      <w:r w:rsidRPr="00CF5E5D">
        <w:t xml:space="preserve">Brasília: IEB. 2005, p. 55-66. </w:t>
      </w:r>
    </w:p>
    <w:p w:rsidR="00603BE2" w:rsidRPr="00CF5E5D" w:rsidRDefault="00603BE2" w:rsidP="00603BE2">
      <w:pPr>
        <w:pStyle w:val="PargrafodaLista"/>
        <w:ind w:left="0"/>
        <w:contextualSpacing w:val="0"/>
      </w:pPr>
    </w:p>
    <w:p w:rsidR="00C34056" w:rsidRDefault="00603BE2" w:rsidP="004B1263">
      <w:pPr>
        <w:pStyle w:val="PargrafodaLista"/>
        <w:ind w:left="0"/>
        <w:contextualSpacing w:val="0"/>
        <w:rPr>
          <w:b/>
        </w:rPr>
      </w:pPr>
      <w:r w:rsidRPr="00CF5E5D">
        <w:t xml:space="preserve">ZARIN, D. J. Florestas produtivas neotropicais: conceitos e realidades. In: ZARIN, D. J., </w:t>
      </w:r>
      <w:r w:rsidR="00DC5FE3" w:rsidRPr="00DC5FE3">
        <w:rPr>
          <w:i/>
        </w:rPr>
        <w:t>et al.</w:t>
      </w:r>
      <w:r w:rsidRPr="00CF5E5D">
        <w:t xml:space="preserve"> (Org.). </w:t>
      </w:r>
      <w:r w:rsidRPr="00CF5E5D">
        <w:rPr>
          <w:b/>
        </w:rPr>
        <w:t xml:space="preserve">As florestas produtivas nos neotrópicos: conservação por meio do manejo sustentável? </w:t>
      </w:r>
      <w:r w:rsidRPr="00CF5E5D">
        <w:t>Brasília: IEB. 2005, p. 19-32.</w:t>
      </w:r>
    </w:p>
    <w:sectPr w:rsidR="00C34056" w:rsidSect="002B4F2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B35" w:rsidRDefault="00E92B35" w:rsidP="00117032">
      <w:pPr>
        <w:spacing w:line="240" w:lineRule="auto"/>
      </w:pPr>
      <w:r>
        <w:separator/>
      </w:r>
    </w:p>
  </w:endnote>
  <w:endnote w:type="continuationSeparator" w:id="0">
    <w:p w:rsidR="00E92B35" w:rsidRDefault="00E92B35" w:rsidP="00117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0B" w:rsidRPr="000D470B" w:rsidRDefault="00914BCF">
    <w:pPr>
      <w:pStyle w:val="Rodap"/>
      <w:jc w:val="right"/>
    </w:pPr>
    <w:r w:rsidRPr="000D470B">
      <w:rPr>
        <w:sz w:val="18"/>
      </w:rPr>
      <w:fldChar w:fldCharType="begin"/>
    </w:r>
    <w:r w:rsidR="000D470B" w:rsidRPr="000D470B">
      <w:rPr>
        <w:sz w:val="18"/>
      </w:rPr>
      <w:instrText>PAGE   \* MERGEFORMAT</w:instrText>
    </w:r>
    <w:r w:rsidRPr="000D470B">
      <w:rPr>
        <w:sz w:val="18"/>
      </w:rPr>
      <w:fldChar w:fldCharType="separate"/>
    </w:r>
    <w:r w:rsidR="005450DC">
      <w:rPr>
        <w:noProof/>
        <w:sz w:val="18"/>
      </w:rPr>
      <w:t>14</w:t>
    </w:r>
    <w:r w:rsidRPr="000D470B">
      <w:rPr>
        <w:sz w:val="18"/>
      </w:rPr>
      <w:fldChar w:fldCharType="end"/>
    </w:r>
  </w:p>
  <w:p w:rsidR="000D470B" w:rsidRDefault="000D47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B35" w:rsidRDefault="00E92B35" w:rsidP="00117032">
      <w:pPr>
        <w:spacing w:line="240" w:lineRule="auto"/>
      </w:pPr>
      <w:r>
        <w:separator/>
      </w:r>
    </w:p>
  </w:footnote>
  <w:footnote w:type="continuationSeparator" w:id="0">
    <w:p w:rsidR="00E92B35" w:rsidRDefault="00E92B35" w:rsidP="001170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B1"/>
    <w:rsid w:val="000042A9"/>
    <w:rsid w:val="0000529B"/>
    <w:rsid w:val="00010420"/>
    <w:rsid w:val="00010C4F"/>
    <w:rsid w:val="00014939"/>
    <w:rsid w:val="00017CA5"/>
    <w:rsid w:val="00022FBE"/>
    <w:rsid w:val="000242E6"/>
    <w:rsid w:val="00031949"/>
    <w:rsid w:val="000328B3"/>
    <w:rsid w:val="000335EB"/>
    <w:rsid w:val="0003602A"/>
    <w:rsid w:val="0003630C"/>
    <w:rsid w:val="000432F7"/>
    <w:rsid w:val="000444D8"/>
    <w:rsid w:val="000446C8"/>
    <w:rsid w:val="00050720"/>
    <w:rsid w:val="00053701"/>
    <w:rsid w:val="0005465B"/>
    <w:rsid w:val="00055638"/>
    <w:rsid w:val="00055928"/>
    <w:rsid w:val="00060965"/>
    <w:rsid w:val="000624F8"/>
    <w:rsid w:val="0006700A"/>
    <w:rsid w:val="00067F74"/>
    <w:rsid w:val="00073400"/>
    <w:rsid w:val="000740DD"/>
    <w:rsid w:val="0007410B"/>
    <w:rsid w:val="00074B9D"/>
    <w:rsid w:val="00076550"/>
    <w:rsid w:val="0008056F"/>
    <w:rsid w:val="0008391C"/>
    <w:rsid w:val="00085926"/>
    <w:rsid w:val="00085956"/>
    <w:rsid w:val="000860A8"/>
    <w:rsid w:val="0008637A"/>
    <w:rsid w:val="00087EE9"/>
    <w:rsid w:val="000908DF"/>
    <w:rsid w:val="00091762"/>
    <w:rsid w:val="0009206D"/>
    <w:rsid w:val="00095103"/>
    <w:rsid w:val="000A1CB9"/>
    <w:rsid w:val="000A24D7"/>
    <w:rsid w:val="000A2870"/>
    <w:rsid w:val="000A574B"/>
    <w:rsid w:val="000A5948"/>
    <w:rsid w:val="000A7BFC"/>
    <w:rsid w:val="000B06C7"/>
    <w:rsid w:val="000B1851"/>
    <w:rsid w:val="000B194E"/>
    <w:rsid w:val="000B1996"/>
    <w:rsid w:val="000B1AB3"/>
    <w:rsid w:val="000B279E"/>
    <w:rsid w:val="000B345D"/>
    <w:rsid w:val="000B42E7"/>
    <w:rsid w:val="000B4F12"/>
    <w:rsid w:val="000B5A39"/>
    <w:rsid w:val="000C0DE3"/>
    <w:rsid w:val="000C3761"/>
    <w:rsid w:val="000C6791"/>
    <w:rsid w:val="000D0852"/>
    <w:rsid w:val="000D2C4E"/>
    <w:rsid w:val="000D2F22"/>
    <w:rsid w:val="000D340B"/>
    <w:rsid w:val="000D470B"/>
    <w:rsid w:val="000D5F9F"/>
    <w:rsid w:val="000D6B9F"/>
    <w:rsid w:val="000D7A6B"/>
    <w:rsid w:val="000E0B31"/>
    <w:rsid w:val="000E4D05"/>
    <w:rsid w:val="000F0BA3"/>
    <w:rsid w:val="000F4022"/>
    <w:rsid w:val="0010007B"/>
    <w:rsid w:val="00101689"/>
    <w:rsid w:val="00101826"/>
    <w:rsid w:val="00102501"/>
    <w:rsid w:val="00103042"/>
    <w:rsid w:val="00103328"/>
    <w:rsid w:val="001040AE"/>
    <w:rsid w:val="00104A08"/>
    <w:rsid w:val="00106022"/>
    <w:rsid w:val="00106E3F"/>
    <w:rsid w:val="00107D1B"/>
    <w:rsid w:val="001108D2"/>
    <w:rsid w:val="0011107A"/>
    <w:rsid w:val="001113D2"/>
    <w:rsid w:val="00112F74"/>
    <w:rsid w:val="00113047"/>
    <w:rsid w:val="00113A05"/>
    <w:rsid w:val="00113AF6"/>
    <w:rsid w:val="001164C2"/>
    <w:rsid w:val="00116FF4"/>
    <w:rsid w:val="00117032"/>
    <w:rsid w:val="00120284"/>
    <w:rsid w:val="00121257"/>
    <w:rsid w:val="00121986"/>
    <w:rsid w:val="00122297"/>
    <w:rsid w:val="0012370F"/>
    <w:rsid w:val="001266D0"/>
    <w:rsid w:val="00126E72"/>
    <w:rsid w:val="00127667"/>
    <w:rsid w:val="00130138"/>
    <w:rsid w:val="001302F4"/>
    <w:rsid w:val="00130832"/>
    <w:rsid w:val="001310DC"/>
    <w:rsid w:val="001311EA"/>
    <w:rsid w:val="0013232B"/>
    <w:rsid w:val="00135AA3"/>
    <w:rsid w:val="00136E7E"/>
    <w:rsid w:val="00137313"/>
    <w:rsid w:val="00141BC5"/>
    <w:rsid w:val="00146204"/>
    <w:rsid w:val="00147188"/>
    <w:rsid w:val="001524B7"/>
    <w:rsid w:val="001529E0"/>
    <w:rsid w:val="00154677"/>
    <w:rsid w:val="0015490A"/>
    <w:rsid w:val="001555E4"/>
    <w:rsid w:val="00160E77"/>
    <w:rsid w:val="001611DB"/>
    <w:rsid w:val="001616C3"/>
    <w:rsid w:val="00162387"/>
    <w:rsid w:val="00162EB0"/>
    <w:rsid w:val="001638C4"/>
    <w:rsid w:val="001665FF"/>
    <w:rsid w:val="00167C10"/>
    <w:rsid w:val="0017270E"/>
    <w:rsid w:val="00173927"/>
    <w:rsid w:val="00173ED9"/>
    <w:rsid w:val="001743A1"/>
    <w:rsid w:val="001762FE"/>
    <w:rsid w:val="00177EFD"/>
    <w:rsid w:val="0018388B"/>
    <w:rsid w:val="00184230"/>
    <w:rsid w:val="00186A32"/>
    <w:rsid w:val="00187A3C"/>
    <w:rsid w:val="001A3FA3"/>
    <w:rsid w:val="001A499E"/>
    <w:rsid w:val="001A638A"/>
    <w:rsid w:val="001A73D1"/>
    <w:rsid w:val="001B6DAE"/>
    <w:rsid w:val="001C1D77"/>
    <w:rsid w:val="001C7B46"/>
    <w:rsid w:val="001D203C"/>
    <w:rsid w:val="001D25EA"/>
    <w:rsid w:val="001D3281"/>
    <w:rsid w:val="001D4A67"/>
    <w:rsid w:val="001D6ACE"/>
    <w:rsid w:val="001D7707"/>
    <w:rsid w:val="001E40E6"/>
    <w:rsid w:val="001E5D45"/>
    <w:rsid w:val="001E6696"/>
    <w:rsid w:val="001E743B"/>
    <w:rsid w:val="001E7964"/>
    <w:rsid w:val="001E797B"/>
    <w:rsid w:val="001E79DE"/>
    <w:rsid w:val="001F1677"/>
    <w:rsid w:val="001F2EF8"/>
    <w:rsid w:val="001F7A13"/>
    <w:rsid w:val="00203298"/>
    <w:rsid w:val="00204329"/>
    <w:rsid w:val="00205D52"/>
    <w:rsid w:val="00210DBB"/>
    <w:rsid w:val="002112DB"/>
    <w:rsid w:val="00213375"/>
    <w:rsid w:val="00213DCF"/>
    <w:rsid w:val="00214EC4"/>
    <w:rsid w:val="00215290"/>
    <w:rsid w:val="002225CF"/>
    <w:rsid w:val="00222AE3"/>
    <w:rsid w:val="00223D8C"/>
    <w:rsid w:val="00224AB9"/>
    <w:rsid w:val="002250B2"/>
    <w:rsid w:val="00226BEC"/>
    <w:rsid w:val="00230E8A"/>
    <w:rsid w:val="0023149C"/>
    <w:rsid w:val="00236F66"/>
    <w:rsid w:val="002372F1"/>
    <w:rsid w:val="00237922"/>
    <w:rsid w:val="00241434"/>
    <w:rsid w:val="00241974"/>
    <w:rsid w:val="002432C2"/>
    <w:rsid w:val="00244B14"/>
    <w:rsid w:val="00245B60"/>
    <w:rsid w:val="00245DE1"/>
    <w:rsid w:val="00246690"/>
    <w:rsid w:val="002466E4"/>
    <w:rsid w:val="00250273"/>
    <w:rsid w:val="0025073E"/>
    <w:rsid w:val="00251B04"/>
    <w:rsid w:val="00253666"/>
    <w:rsid w:val="002542E8"/>
    <w:rsid w:val="002545BC"/>
    <w:rsid w:val="002558B4"/>
    <w:rsid w:val="0026018D"/>
    <w:rsid w:val="00263A23"/>
    <w:rsid w:val="002677D2"/>
    <w:rsid w:val="00271CC1"/>
    <w:rsid w:val="00272806"/>
    <w:rsid w:val="0027388C"/>
    <w:rsid w:val="00274C06"/>
    <w:rsid w:val="00275211"/>
    <w:rsid w:val="002761ED"/>
    <w:rsid w:val="002774C3"/>
    <w:rsid w:val="002805B8"/>
    <w:rsid w:val="002811E1"/>
    <w:rsid w:val="0028155C"/>
    <w:rsid w:val="002834F9"/>
    <w:rsid w:val="00283945"/>
    <w:rsid w:val="0028464C"/>
    <w:rsid w:val="002861AA"/>
    <w:rsid w:val="00287846"/>
    <w:rsid w:val="00290C1C"/>
    <w:rsid w:val="00291794"/>
    <w:rsid w:val="00293FB8"/>
    <w:rsid w:val="00294064"/>
    <w:rsid w:val="00294A28"/>
    <w:rsid w:val="00294A54"/>
    <w:rsid w:val="00295C1E"/>
    <w:rsid w:val="00297AF0"/>
    <w:rsid w:val="002B2D1F"/>
    <w:rsid w:val="002B3AAE"/>
    <w:rsid w:val="002B4C98"/>
    <w:rsid w:val="002B4F26"/>
    <w:rsid w:val="002C038A"/>
    <w:rsid w:val="002C0F5D"/>
    <w:rsid w:val="002C21C6"/>
    <w:rsid w:val="002C5859"/>
    <w:rsid w:val="002C6036"/>
    <w:rsid w:val="002C6AEC"/>
    <w:rsid w:val="002D3435"/>
    <w:rsid w:val="002D3893"/>
    <w:rsid w:val="002D5D59"/>
    <w:rsid w:val="002D6227"/>
    <w:rsid w:val="002D6C7F"/>
    <w:rsid w:val="002E0ADE"/>
    <w:rsid w:val="002E0AF3"/>
    <w:rsid w:val="002E0DE7"/>
    <w:rsid w:val="002E16AF"/>
    <w:rsid w:val="002E2959"/>
    <w:rsid w:val="002E4D80"/>
    <w:rsid w:val="002E65FE"/>
    <w:rsid w:val="002E66EF"/>
    <w:rsid w:val="002E6AB9"/>
    <w:rsid w:val="002F4F42"/>
    <w:rsid w:val="002F6AD8"/>
    <w:rsid w:val="002F6FBD"/>
    <w:rsid w:val="002F7771"/>
    <w:rsid w:val="002F7E84"/>
    <w:rsid w:val="00305B1D"/>
    <w:rsid w:val="00306212"/>
    <w:rsid w:val="00310A9A"/>
    <w:rsid w:val="00312622"/>
    <w:rsid w:val="003144C1"/>
    <w:rsid w:val="00314B91"/>
    <w:rsid w:val="003153F8"/>
    <w:rsid w:val="003224B0"/>
    <w:rsid w:val="00322667"/>
    <w:rsid w:val="00322EC3"/>
    <w:rsid w:val="00327C0A"/>
    <w:rsid w:val="00327D5D"/>
    <w:rsid w:val="003301FF"/>
    <w:rsid w:val="00330B02"/>
    <w:rsid w:val="00334AC7"/>
    <w:rsid w:val="0033722A"/>
    <w:rsid w:val="00342940"/>
    <w:rsid w:val="003446C4"/>
    <w:rsid w:val="00350538"/>
    <w:rsid w:val="0035302D"/>
    <w:rsid w:val="00353189"/>
    <w:rsid w:val="00354FB6"/>
    <w:rsid w:val="00360681"/>
    <w:rsid w:val="00362DDB"/>
    <w:rsid w:val="00362F44"/>
    <w:rsid w:val="00363E35"/>
    <w:rsid w:val="00367EC6"/>
    <w:rsid w:val="00372943"/>
    <w:rsid w:val="00373FBE"/>
    <w:rsid w:val="00374343"/>
    <w:rsid w:val="00374A44"/>
    <w:rsid w:val="00375504"/>
    <w:rsid w:val="00381C2F"/>
    <w:rsid w:val="00385570"/>
    <w:rsid w:val="0038736D"/>
    <w:rsid w:val="00387753"/>
    <w:rsid w:val="00387798"/>
    <w:rsid w:val="0038786B"/>
    <w:rsid w:val="00390F96"/>
    <w:rsid w:val="00394040"/>
    <w:rsid w:val="00397A29"/>
    <w:rsid w:val="00397C46"/>
    <w:rsid w:val="003A04C8"/>
    <w:rsid w:val="003A23D5"/>
    <w:rsid w:val="003A40B7"/>
    <w:rsid w:val="003A4853"/>
    <w:rsid w:val="003A5959"/>
    <w:rsid w:val="003A6400"/>
    <w:rsid w:val="003A681C"/>
    <w:rsid w:val="003A6AEB"/>
    <w:rsid w:val="003A6C63"/>
    <w:rsid w:val="003A7260"/>
    <w:rsid w:val="003A7F72"/>
    <w:rsid w:val="003A7FC9"/>
    <w:rsid w:val="003B30FA"/>
    <w:rsid w:val="003B3FF3"/>
    <w:rsid w:val="003B5ABA"/>
    <w:rsid w:val="003C21E3"/>
    <w:rsid w:val="003C2611"/>
    <w:rsid w:val="003C3000"/>
    <w:rsid w:val="003C32A3"/>
    <w:rsid w:val="003C684D"/>
    <w:rsid w:val="003C6D88"/>
    <w:rsid w:val="003C6E77"/>
    <w:rsid w:val="003C7A0C"/>
    <w:rsid w:val="003D0EB9"/>
    <w:rsid w:val="003D487E"/>
    <w:rsid w:val="003D49AD"/>
    <w:rsid w:val="003D55A2"/>
    <w:rsid w:val="003D6914"/>
    <w:rsid w:val="003D710D"/>
    <w:rsid w:val="003D72EC"/>
    <w:rsid w:val="003E1459"/>
    <w:rsid w:val="003E21B2"/>
    <w:rsid w:val="003E340E"/>
    <w:rsid w:val="003E601E"/>
    <w:rsid w:val="003F1802"/>
    <w:rsid w:val="003F3109"/>
    <w:rsid w:val="003F368D"/>
    <w:rsid w:val="003F407D"/>
    <w:rsid w:val="003F45A1"/>
    <w:rsid w:val="003F4666"/>
    <w:rsid w:val="003F4BBF"/>
    <w:rsid w:val="003F5BAB"/>
    <w:rsid w:val="00401277"/>
    <w:rsid w:val="00402717"/>
    <w:rsid w:val="004043D1"/>
    <w:rsid w:val="0041241E"/>
    <w:rsid w:val="00413937"/>
    <w:rsid w:val="00414D37"/>
    <w:rsid w:val="00414D5D"/>
    <w:rsid w:val="004207B5"/>
    <w:rsid w:val="004207E4"/>
    <w:rsid w:val="0042095B"/>
    <w:rsid w:val="004211C8"/>
    <w:rsid w:val="00421A52"/>
    <w:rsid w:val="00421E9A"/>
    <w:rsid w:val="00423260"/>
    <w:rsid w:val="00426015"/>
    <w:rsid w:val="00426FB4"/>
    <w:rsid w:val="004303DD"/>
    <w:rsid w:val="004310F6"/>
    <w:rsid w:val="00431CCE"/>
    <w:rsid w:val="004344AE"/>
    <w:rsid w:val="004354DE"/>
    <w:rsid w:val="00435751"/>
    <w:rsid w:val="00436654"/>
    <w:rsid w:val="00441466"/>
    <w:rsid w:val="0044219A"/>
    <w:rsid w:val="004433E5"/>
    <w:rsid w:val="00444A1B"/>
    <w:rsid w:val="00447CDA"/>
    <w:rsid w:val="00450837"/>
    <w:rsid w:val="00450F9E"/>
    <w:rsid w:val="00452049"/>
    <w:rsid w:val="00461674"/>
    <w:rsid w:val="00465AF6"/>
    <w:rsid w:val="00467027"/>
    <w:rsid w:val="0046752B"/>
    <w:rsid w:val="00467766"/>
    <w:rsid w:val="00470E2F"/>
    <w:rsid w:val="00471DD9"/>
    <w:rsid w:val="00476763"/>
    <w:rsid w:val="00477DA6"/>
    <w:rsid w:val="00482A93"/>
    <w:rsid w:val="00483C39"/>
    <w:rsid w:val="00484D14"/>
    <w:rsid w:val="00484F3A"/>
    <w:rsid w:val="00486B2F"/>
    <w:rsid w:val="004907C7"/>
    <w:rsid w:val="00492763"/>
    <w:rsid w:val="00496F1B"/>
    <w:rsid w:val="004970FB"/>
    <w:rsid w:val="004A2966"/>
    <w:rsid w:val="004A2B76"/>
    <w:rsid w:val="004A654D"/>
    <w:rsid w:val="004A6589"/>
    <w:rsid w:val="004A6F7D"/>
    <w:rsid w:val="004B1263"/>
    <w:rsid w:val="004B30F1"/>
    <w:rsid w:val="004B3120"/>
    <w:rsid w:val="004B47C9"/>
    <w:rsid w:val="004B7DEA"/>
    <w:rsid w:val="004C5BC7"/>
    <w:rsid w:val="004D597D"/>
    <w:rsid w:val="004D7EE4"/>
    <w:rsid w:val="004E64E0"/>
    <w:rsid w:val="004E7AAB"/>
    <w:rsid w:val="004F040C"/>
    <w:rsid w:val="004F15AC"/>
    <w:rsid w:val="004F4CD4"/>
    <w:rsid w:val="004F5AFC"/>
    <w:rsid w:val="004F63C6"/>
    <w:rsid w:val="004F64AC"/>
    <w:rsid w:val="0050298A"/>
    <w:rsid w:val="00502EC2"/>
    <w:rsid w:val="005042AD"/>
    <w:rsid w:val="005055DA"/>
    <w:rsid w:val="00507B10"/>
    <w:rsid w:val="00513330"/>
    <w:rsid w:val="00514993"/>
    <w:rsid w:val="0052101A"/>
    <w:rsid w:val="0052161E"/>
    <w:rsid w:val="00522775"/>
    <w:rsid w:val="0052791A"/>
    <w:rsid w:val="00530C85"/>
    <w:rsid w:val="00535768"/>
    <w:rsid w:val="00536BD0"/>
    <w:rsid w:val="0053798E"/>
    <w:rsid w:val="005411A2"/>
    <w:rsid w:val="005450DC"/>
    <w:rsid w:val="00545E73"/>
    <w:rsid w:val="00551CE6"/>
    <w:rsid w:val="005539FE"/>
    <w:rsid w:val="00554017"/>
    <w:rsid w:val="0055483C"/>
    <w:rsid w:val="0055614E"/>
    <w:rsid w:val="005576CF"/>
    <w:rsid w:val="00557F05"/>
    <w:rsid w:val="0056362C"/>
    <w:rsid w:val="00563753"/>
    <w:rsid w:val="005637FC"/>
    <w:rsid w:val="00564637"/>
    <w:rsid w:val="00564716"/>
    <w:rsid w:val="00564C96"/>
    <w:rsid w:val="005653C2"/>
    <w:rsid w:val="0056565D"/>
    <w:rsid w:val="005656C2"/>
    <w:rsid w:val="00566777"/>
    <w:rsid w:val="005702AF"/>
    <w:rsid w:val="00570D49"/>
    <w:rsid w:val="00576C8E"/>
    <w:rsid w:val="005833F7"/>
    <w:rsid w:val="005845DB"/>
    <w:rsid w:val="005845EC"/>
    <w:rsid w:val="005878A0"/>
    <w:rsid w:val="00592016"/>
    <w:rsid w:val="005941E1"/>
    <w:rsid w:val="00595072"/>
    <w:rsid w:val="00595315"/>
    <w:rsid w:val="00596EF8"/>
    <w:rsid w:val="00597AFE"/>
    <w:rsid w:val="005A2FEA"/>
    <w:rsid w:val="005A4145"/>
    <w:rsid w:val="005A51F2"/>
    <w:rsid w:val="005B01C5"/>
    <w:rsid w:val="005B0398"/>
    <w:rsid w:val="005B1734"/>
    <w:rsid w:val="005B3EB4"/>
    <w:rsid w:val="005B605D"/>
    <w:rsid w:val="005B78DC"/>
    <w:rsid w:val="005C110C"/>
    <w:rsid w:val="005C45A0"/>
    <w:rsid w:val="005C4E05"/>
    <w:rsid w:val="005C5B35"/>
    <w:rsid w:val="005C5E04"/>
    <w:rsid w:val="005C61C4"/>
    <w:rsid w:val="005C6835"/>
    <w:rsid w:val="005D02BA"/>
    <w:rsid w:val="005D1BA3"/>
    <w:rsid w:val="005D2C51"/>
    <w:rsid w:val="005D2C66"/>
    <w:rsid w:val="005D3B1A"/>
    <w:rsid w:val="005D52B6"/>
    <w:rsid w:val="005D543C"/>
    <w:rsid w:val="005D54E6"/>
    <w:rsid w:val="005D5623"/>
    <w:rsid w:val="005D66B4"/>
    <w:rsid w:val="005D69F4"/>
    <w:rsid w:val="005D70BD"/>
    <w:rsid w:val="005E097F"/>
    <w:rsid w:val="005E15DD"/>
    <w:rsid w:val="005E3198"/>
    <w:rsid w:val="005E73F1"/>
    <w:rsid w:val="005F1563"/>
    <w:rsid w:val="005F188D"/>
    <w:rsid w:val="005F5269"/>
    <w:rsid w:val="005F5332"/>
    <w:rsid w:val="0060122F"/>
    <w:rsid w:val="00603BE2"/>
    <w:rsid w:val="00603C05"/>
    <w:rsid w:val="00603C97"/>
    <w:rsid w:val="0061395E"/>
    <w:rsid w:val="0061794D"/>
    <w:rsid w:val="006253BD"/>
    <w:rsid w:val="00625527"/>
    <w:rsid w:val="00632778"/>
    <w:rsid w:val="00632796"/>
    <w:rsid w:val="00633599"/>
    <w:rsid w:val="00637764"/>
    <w:rsid w:val="00641932"/>
    <w:rsid w:val="006419C6"/>
    <w:rsid w:val="00642691"/>
    <w:rsid w:val="006433F1"/>
    <w:rsid w:val="006441CB"/>
    <w:rsid w:val="006450E1"/>
    <w:rsid w:val="00650D4A"/>
    <w:rsid w:val="006522DF"/>
    <w:rsid w:val="006576A2"/>
    <w:rsid w:val="00660AA9"/>
    <w:rsid w:val="00670ACF"/>
    <w:rsid w:val="0067132A"/>
    <w:rsid w:val="00672A9F"/>
    <w:rsid w:val="00673B5D"/>
    <w:rsid w:val="00675B86"/>
    <w:rsid w:val="0067755D"/>
    <w:rsid w:val="00680BAC"/>
    <w:rsid w:val="00682670"/>
    <w:rsid w:val="00683A4E"/>
    <w:rsid w:val="00684A6B"/>
    <w:rsid w:val="00684FA1"/>
    <w:rsid w:val="0069016C"/>
    <w:rsid w:val="00690B69"/>
    <w:rsid w:val="00694157"/>
    <w:rsid w:val="00696301"/>
    <w:rsid w:val="006A0C34"/>
    <w:rsid w:val="006A7AD4"/>
    <w:rsid w:val="006B2C79"/>
    <w:rsid w:val="006B4B03"/>
    <w:rsid w:val="006B4F65"/>
    <w:rsid w:val="006B580E"/>
    <w:rsid w:val="006B7FA7"/>
    <w:rsid w:val="006C0171"/>
    <w:rsid w:val="006C020E"/>
    <w:rsid w:val="006C0281"/>
    <w:rsid w:val="006C22EE"/>
    <w:rsid w:val="006C4E3D"/>
    <w:rsid w:val="006C65EF"/>
    <w:rsid w:val="006D4C50"/>
    <w:rsid w:val="006D56B1"/>
    <w:rsid w:val="006D7A71"/>
    <w:rsid w:val="006D7F36"/>
    <w:rsid w:val="006E0765"/>
    <w:rsid w:val="006E07BB"/>
    <w:rsid w:val="006E2B8B"/>
    <w:rsid w:val="006E2C84"/>
    <w:rsid w:val="006E5D6F"/>
    <w:rsid w:val="006F1190"/>
    <w:rsid w:val="006F1C90"/>
    <w:rsid w:val="006F1CB5"/>
    <w:rsid w:val="006F262A"/>
    <w:rsid w:val="00700DD9"/>
    <w:rsid w:val="007110D3"/>
    <w:rsid w:val="007159A6"/>
    <w:rsid w:val="00715EAA"/>
    <w:rsid w:val="00723D96"/>
    <w:rsid w:val="00724E00"/>
    <w:rsid w:val="007261FF"/>
    <w:rsid w:val="007267F9"/>
    <w:rsid w:val="0072782B"/>
    <w:rsid w:val="00732B6C"/>
    <w:rsid w:val="007346AB"/>
    <w:rsid w:val="007354D1"/>
    <w:rsid w:val="00736C30"/>
    <w:rsid w:val="007409F5"/>
    <w:rsid w:val="00740A0C"/>
    <w:rsid w:val="00740D10"/>
    <w:rsid w:val="0074379E"/>
    <w:rsid w:val="00747551"/>
    <w:rsid w:val="00754DFB"/>
    <w:rsid w:val="00756B62"/>
    <w:rsid w:val="00757828"/>
    <w:rsid w:val="00757AC6"/>
    <w:rsid w:val="007600D7"/>
    <w:rsid w:val="0076253E"/>
    <w:rsid w:val="007644B1"/>
    <w:rsid w:val="007651BA"/>
    <w:rsid w:val="00766A16"/>
    <w:rsid w:val="00767689"/>
    <w:rsid w:val="00770626"/>
    <w:rsid w:val="007757C9"/>
    <w:rsid w:val="00780699"/>
    <w:rsid w:val="007845D7"/>
    <w:rsid w:val="0079142B"/>
    <w:rsid w:val="00794C00"/>
    <w:rsid w:val="00796C0C"/>
    <w:rsid w:val="007979DD"/>
    <w:rsid w:val="007A49B5"/>
    <w:rsid w:val="007A6F33"/>
    <w:rsid w:val="007A70A8"/>
    <w:rsid w:val="007B3196"/>
    <w:rsid w:val="007B3667"/>
    <w:rsid w:val="007B3732"/>
    <w:rsid w:val="007B441F"/>
    <w:rsid w:val="007B4E54"/>
    <w:rsid w:val="007B609A"/>
    <w:rsid w:val="007B68B0"/>
    <w:rsid w:val="007B7A2E"/>
    <w:rsid w:val="007C1DD1"/>
    <w:rsid w:val="007C20AA"/>
    <w:rsid w:val="007C54A0"/>
    <w:rsid w:val="007C62F3"/>
    <w:rsid w:val="007C7DFD"/>
    <w:rsid w:val="007D112E"/>
    <w:rsid w:val="007D41F3"/>
    <w:rsid w:val="007D4E0A"/>
    <w:rsid w:val="007D748C"/>
    <w:rsid w:val="007D7993"/>
    <w:rsid w:val="007E0721"/>
    <w:rsid w:val="007E1A28"/>
    <w:rsid w:val="007E2397"/>
    <w:rsid w:val="007E2BAF"/>
    <w:rsid w:val="007E5D63"/>
    <w:rsid w:val="007F3DFD"/>
    <w:rsid w:val="007F4444"/>
    <w:rsid w:val="007F47A6"/>
    <w:rsid w:val="007F6302"/>
    <w:rsid w:val="007F6FEB"/>
    <w:rsid w:val="007F7BE6"/>
    <w:rsid w:val="008055AB"/>
    <w:rsid w:val="00805ABC"/>
    <w:rsid w:val="00811DF6"/>
    <w:rsid w:val="008120F3"/>
    <w:rsid w:val="00812424"/>
    <w:rsid w:val="00813925"/>
    <w:rsid w:val="00814CAC"/>
    <w:rsid w:val="00815216"/>
    <w:rsid w:val="00815ACF"/>
    <w:rsid w:val="008162B4"/>
    <w:rsid w:val="00816BE5"/>
    <w:rsid w:val="0081719C"/>
    <w:rsid w:val="00821B9A"/>
    <w:rsid w:val="00822322"/>
    <w:rsid w:val="00822A46"/>
    <w:rsid w:val="00826E89"/>
    <w:rsid w:val="008319D5"/>
    <w:rsid w:val="00832970"/>
    <w:rsid w:val="0083352D"/>
    <w:rsid w:val="00833643"/>
    <w:rsid w:val="008350D3"/>
    <w:rsid w:val="00835FBC"/>
    <w:rsid w:val="00840D93"/>
    <w:rsid w:val="0084196F"/>
    <w:rsid w:val="00842F2F"/>
    <w:rsid w:val="00850ED9"/>
    <w:rsid w:val="00851418"/>
    <w:rsid w:val="0085466E"/>
    <w:rsid w:val="00855D3B"/>
    <w:rsid w:val="008575C9"/>
    <w:rsid w:val="008579F8"/>
    <w:rsid w:val="008701FB"/>
    <w:rsid w:val="00874FAD"/>
    <w:rsid w:val="00881FE3"/>
    <w:rsid w:val="00882D7C"/>
    <w:rsid w:val="008837AC"/>
    <w:rsid w:val="00884EBD"/>
    <w:rsid w:val="008866A9"/>
    <w:rsid w:val="00891120"/>
    <w:rsid w:val="00892D9F"/>
    <w:rsid w:val="00893010"/>
    <w:rsid w:val="00894D83"/>
    <w:rsid w:val="00895189"/>
    <w:rsid w:val="00896563"/>
    <w:rsid w:val="00897BEF"/>
    <w:rsid w:val="008A2FF3"/>
    <w:rsid w:val="008A3AF4"/>
    <w:rsid w:val="008A49AF"/>
    <w:rsid w:val="008A4A62"/>
    <w:rsid w:val="008A532A"/>
    <w:rsid w:val="008B1E47"/>
    <w:rsid w:val="008B42F3"/>
    <w:rsid w:val="008B4527"/>
    <w:rsid w:val="008B62FE"/>
    <w:rsid w:val="008B652B"/>
    <w:rsid w:val="008B6F2C"/>
    <w:rsid w:val="008B7AAD"/>
    <w:rsid w:val="008C14A9"/>
    <w:rsid w:val="008C1C53"/>
    <w:rsid w:val="008C48FA"/>
    <w:rsid w:val="008D0ACE"/>
    <w:rsid w:val="008D172D"/>
    <w:rsid w:val="008D2499"/>
    <w:rsid w:val="008D26F0"/>
    <w:rsid w:val="008D423F"/>
    <w:rsid w:val="008D5EEC"/>
    <w:rsid w:val="008E067E"/>
    <w:rsid w:val="008F0B66"/>
    <w:rsid w:val="009010C3"/>
    <w:rsid w:val="00902248"/>
    <w:rsid w:val="009039B6"/>
    <w:rsid w:val="0090491A"/>
    <w:rsid w:val="00910B13"/>
    <w:rsid w:val="00913388"/>
    <w:rsid w:val="009141C4"/>
    <w:rsid w:val="00914BCF"/>
    <w:rsid w:val="00914D74"/>
    <w:rsid w:val="00914EF9"/>
    <w:rsid w:val="009214E2"/>
    <w:rsid w:val="00923070"/>
    <w:rsid w:val="009230CF"/>
    <w:rsid w:val="009243E2"/>
    <w:rsid w:val="00924BBA"/>
    <w:rsid w:val="00926023"/>
    <w:rsid w:val="00926CB2"/>
    <w:rsid w:val="0093054A"/>
    <w:rsid w:val="00932B4E"/>
    <w:rsid w:val="00932C7D"/>
    <w:rsid w:val="00933045"/>
    <w:rsid w:val="0093496F"/>
    <w:rsid w:val="00936307"/>
    <w:rsid w:val="00936BD8"/>
    <w:rsid w:val="0093737D"/>
    <w:rsid w:val="00940B7C"/>
    <w:rsid w:val="009431CA"/>
    <w:rsid w:val="009467E8"/>
    <w:rsid w:val="00951D73"/>
    <w:rsid w:val="0095364E"/>
    <w:rsid w:val="00954EBE"/>
    <w:rsid w:val="00955E00"/>
    <w:rsid w:val="00956826"/>
    <w:rsid w:val="009570CB"/>
    <w:rsid w:val="00957820"/>
    <w:rsid w:val="00961258"/>
    <w:rsid w:val="0096226B"/>
    <w:rsid w:val="00965ECD"/>
    <w:rsid w:val="00966425"/>
    <w:rsid w:val="0097060F"/>
    <w:rsid w:val="00971479"/>
    <w:rsid w:val="00971DAE"/>
    <w:rsid w:val="009750CD"/>
    <w:rsid w:val="009822D6"/>
    <w:rsid w:val="00983AEC"/>
    <w:rsid w:val="00984F44"/>
    <w:rsid w:val="00985411"/>
    <w:rsid w:val="00986188"/>
    <w:rsid w:val="00990004"/>
    <w:rsid w:val="00992677"/>
    <w:rsid w:val="009936BB"/>
    <w:rsid w:val="00993CD9"/>
    <w:rsid w:val="00993F29"/>
    <w:rsid w:val="009A5C40"/>
    <w:rsid w:val="009A7984"/>
    <w:rsid w:val="009B02A2"/>
    <w:rsid w:val="009B30FC"/>
    <w:rsid w:val="009B4EFA"/>
    <w:rsid w:val="009B7500"/>
    <w:rsid w:val="009C0F92"/>
    <w:rsid w:val="009C54EB"/>
    <w:rsid w:val="009C79BF"/>
    <w:rsid w:val="009C7E2D"/>
    <w:rsid w:val="009D3C99"/>
    <w:rsid w:val="009D4071"/>
    <w:rsid w:val="009D64E3"/>
    <w:rsid w:val="009E016B"/>
    <w:rsid w:val="009E165C"/>
    <w:rsid w:val="009E1C47"/>
    <w:rsid w:val="009E48B8"/>
    <w:rsid w:val="009E48DC"/>
    <w:rsid w:val="009F0BE2"/>
    <w:rsid w:val="009F2F36"/>
    <w:rsid w:val="009F5BF3"/>
    <w:rsid w:val="009F5F22"/>
    <w:rsid w:val="009F6B17"/>
    <w:rsid w:val="009F7956"/>
    <w:rsid w:val="00A016C0"/>
    <w:rsid w:val="00A01925"/>
    <w:rsid w:val="00A02944"/>
    <w:rsid w:val="00A12D9C"/>
    <w:rsid w:val="00A141B5"/>
    <w:rsid w:val="00A165AF"/>
    <w:rsid w:val="00A17CBA"/>
    <w:rsid w:val="00A17D83"/>
    <w:rsid w:val="00A2361D"/>
    <w:rsid w:val="00A23D1B"/>
    <w:rsid w:val="00A24633"/>
    <w:rsid w:val="00A25460"/>
    <w:rsid w:val="00A263D4"/>
    <w:rsid w:val="00A2788F"/>
    <w:rsid w:val="00A343F6"/>
    <w:rsid w:val="00A34C78"/>
    <w:rsid w:val="00A36824"/>
    <w:rsid w:val="00A431DE"/>
    <w:rsid w:val="00A47B41"/>
    <w:rsid w:val="00A502CB"/>
    <w:rsid w:val="00A50C99"/>
    <w:rsid w:val="00A5528E"/>
    <w:rsid w:val="00A57A0C"/>
    <w:rsid w:val="00A57F86"/>
    <w:rsid w:val="00A60B86"/>
    <w:rsid w:val="00A61AA2"/>
    <w:rsid w:val="00A62FF1"/>
    <w:rsid w:val="00A634FD"/>
    <w:rsid w:val="00A63847"/>
    <w:rsid w:val="00A63FE6"/>
    <w:rsid w:val="00A66B11"/>
    <w:rsid w:val="00A670F4"/>
    <w:rsid w:val="00A705CD"/>
    <w:rsid w:val="00A71345"/>
    <w:rsid w:val="00A728DA"/>
    <w:rsid w:val="00A731E1"/>
    <w:rsid w:val="00A76C28"/>
    <w:rsid w:val="00A76E7D"/>
    <w:rsid w:val="00A76EB1"/>
    <w:rsid w:val="00A80634"/>
    <w:rsid w:val="00A8198C"/>
    <w:rsid w:val="00A82F27"/>
    <w:rsid w:val="00A837D6"/>
    <w:rsid w:val="00A84D08"/>
    <w:rsid w:val="00A86999"/>
    <w:rsid w:val="00A86C16"/>
    <w:rsid w:val="00A95027"/>
    <w:rsid w:val="00A96054"/>
    <w:rsid w:val="00AA2F6B"/>
    <w:rsid w:val="00AA3224"/>
    <w:rsid w:val="00AA33FC"/>
    <w:rsid w:val="00AA378A"/>
    <w:rsid w:val="00AA605C"/>
    <w:rsid w:val="00AA642F"/>
    <w:rsid w:val="00AA6AE5"/>
    <w:rsid w:val="00AA6D2C"/>
    <w:rsid w:val="00AB0143"/>
    <w:rsid w:val="00AB1059"/>
    <w:rsid w:val="00AB23D8"/>
    <w:rsid w:val="00AB2A81"/>
    <w:rsid w:val="00AB4B65"/>
    <w:rsid w:val="00AB6C19"/>
    <w:rsid w:val="00AB7F3D"/>
    <w:rsid w:val="00AC2FF7"/>
    <w:rsid w:val="00AC5A30"/>
    <w:rsid w:val="00AC709F"/>
    <w:rsid w:val="00AD778F"/>
    <w:rsid w:val="00AE03F9"/>
    <w:rsid w:val="00AE5012"/>
    <w:rsid w:val="00AE520C"/>
    <w:rsid w:val="00AE749D"/>
    <w:rsid w:val="00AF039B"/>
    <w:rsid w:val="00AF30BF"/>
    <w:rsid w:val="00AF46DE"/>
    <w:rsid w:val="00AF5AC3"/>
    <w:rsid w:val="00AF7AD8"/>
    <w:rsid w:val="00B000E5"/>
    <w:rsid w:val="00B00362"/>
    <w:rsid w:val="00B0474F"/>
    <w:rsid w:val="00B049FC"/>
    <w:rsid w:val="00B054A2"/>
    <w:rsid w:val="00B055F2"/>
    <w:rsid w:val="00B062D5"/>
    <w:rsid w:val="00B107EA"/>
    <w:rsid w:val="00B11415"/>
    <w:rsid w:val="00B115A6"/>
    <w:rsid w:val="00B129B5"/>
    <w:rsid w:val="00B1351F"/>
    <w:rsid w:val="00B13645"/>
    <w:rsid w:val="00B13CCF"/>
    <w:rsid w:val="00B15F11"/>
    <w:rsid w:val="00B172E9"/>
    <w:rsid w:val="00B211B2"/>
    <w:rsid w:val="00B21F34"/>
    <w:rsid w:val="00B238C4"/>
    <w:rsid w:val="00B23B69"/>
    <w:rsid w:val="00B23CCD"/>
    <w:rsid w:val="00B24B80"/>
    <w:rsid w:val="00B25C1B"/>
    <w:rsid w:val="00B261AE"/>
    <w:rsid w:val="00B273BB"/>
    <w:rsid w:val="00B30E8D"/>
    <w:rsid w:val="00B31088"/>
    <w:rsid w:val="00B33BB8"/>
    <w:rsid w:val="00B33F15"/>
    <w:rsid w:val="00B41122"/>
    <w:rsid w:val="00B43CD1"/>
    <w:rsid w:val="00B44821"/>
    <w:rsid w:val="00B459E9"/>
    <w:rsid w:val="00B53DAF"/>
    <w:rsid w:val="00B55772"/>
    <w:rsid w:val="00B55D55"/>
    <w:rsid w:val="00B55F47"/>
    <w:rsid w:val="00B563C2"/>
    <w:rsid w:val="00B70873"/>
    <w:rsid w:val="00B73C35"/>
    <w:rsid w:val="00B82ADA"/>
    <w:rsid w:val="00B82DD5"/>
    <w:rsid w:val="00B82F75"/>
    <w:rsid w:val="00B84126"/>
    <w:rsid w:val="00B843C7"/>
    <w:rsid w:val="00B845DA"/>
    <w:rsid w:val="00B859B7"/>
    <w:rsid w:val="00B86A37"/>
    <w:rsid w:val="00B86FE7"/>
    <w:rsid w:val="00B871D6"/>
    <w:rsid w:val="00B87F27"/>
    <w:rsid w:val="00B91042"/>
    <w:rsid w:val="00B91202"/>
    <w:rsid w:val="00B91A41"/>
    <w:rsid w:val="00B949E3"/>
    <w:rsid w:val="00B9634D"/>
    <w:rsid w:val="00B979D3"/>
    <w:rsid w:val="00BA747C"/>
    <w:rsid w:val="00BA7DFD"/>
    <w:rsid w:val="00BB334C"/>
    <w:rsid w:val="00BB6D99"/>
    <w:rsid w:val="00BC3305"/>
    <w:rsid w:val="00BC4904"/>
    <w:rsid w:val="00BC74CF"/>
    <w:rsid w:val="00BD1EB7"/>
    <w:rsid w:val="00BD328D"/>
    <w:rsid w:val="00BD47E3"/>
    <w:rsid w:val="00BD512F"/>
    <w:rsid w:val="00BD5C97"/>
    <w:rsid w:val="00BE2A37"/>
    <w:rsid w:val="00BE32FB"/>
    <w:rsid w:val="00BE3620"/>
    <w:rsid w:val="00BE58AC"/>
    <w:rsid w:val="00BE5BB0"/>
    <w:rsid w:val="00BE60DB"/>
    <w:rsid w:val="00BF0DBB"/>
    <w:rsid w:val="00BF3916"/>
    <w:rsid w:val="00BF6985"/>
    <w:rsid w:val="00C014E1"/>
    <w:rsid w:val="00C03515"/>
    <w:rsid w:val="00C0572F"/>
    <w:rsid w:val="00C067ED"/>
    <w:rsid w:val="00C07403"/>
    <w:rsid w:val="00C10559"/>
    <w:rsid w:val="00C163A3"/>
    <w:rsid w:val="00C16761"/>
    <w:rsid w:val="00C171B6"/>
    <w:rsid w:val="00C174DD"/>
    <w:rsid w:val="00C20202"/>
    <w:rsid w:val="00C2262F"/>
    <w:rsid w:val="00C23763"/>
    <w:rsid w:val="00C25863"/>
    <w:rsid w:val="00C27686"/>
    <w:rsid w:val="00C33C67"/>
    <w:rsid w:val="00C33CA3"/>
    <w:rsid w:val="00C34056"/>
    <w:rsid w:val="00C364E2"/>
    <w:rsid w:val="00C369E4"/>
    <w:rsid w:val="00C36EB6"/>
    <w:rsid w:val="00C372DC"/>
    <w:rsid w:val="00C3788B"/>
    <w:rsid w:val="00C37936"/>
    <w:rsid w:val="00C41C8B"/>
    <w:rsid w:val="00C431BF"/>
    <w:rsid w:val="00C449E0"/>
    <w:rsid w:val="00C44AD7"/>
    <w:rsid w:val="00C475BD"/>
    <w:rsid w:val="00C47710"/>
    <w:rsid w:val="00C47B1A"/>
    <w:rsid w:val="00C533FE"/>
    <w:rsid w:val="00C538CB"/>
    <w:rsid w:val="00C566B8"/>
    <w:rsid w:val="00C60638"/>
    <w:rsid w:val="00C612BA"/>
    <w:rsid w:val="00C64E5A"/>
    <w:rsid w:val="00C6631F"/>
    <w:rsid w:val="00C7016A"/>
    <w:rsid w:val="00C73AC8"/>
    <w:rsid w:val="00C742E4"/>
    <w:rsid w:val="00C76D3E"/>
    <w:rsid w:val="00C815A8"/>
    <w:rsid w:val="00C82DA6"/>
    <w:rsid w:val="00C86855"/>
    <w:rsid w:val="00C870CF"/>
    <w:rsid w:val="00C906E4"/>
    <w:rsid w:val="00C90C26"/>
    <w:rsid w:val="00C955E6"/>
    <w:rsid w:val="00CA069E"/>
    <w:rsid w:val="00CA1184"/>
    <w:rsid w:val="00CA2831"/>
    <w:rsid w:val="00CA2FA2"/>
    <w:rsid w:val="00CA3279"/>
    <w:rsid w:val="00CA3650"/>
    <w:rsid w:val="00CA4768"/>
    <w:rsid w:val="00CA5197"/>
    <w:rsid w:val="00CB0D20"/>
    <w:rsid w:val="00CB2E2F"/>
    <w:rsid w:val="00CB48CB"/>
    <w:rsid w:val="00CB4FEC"/>
    <w:rsid w:val="00CB5BD8"/>
    <w:rsid w:val="00CB6244"/>
    <w:rsid w:val="00CB726F"/>
    <w:rsid w:val="00CB7C09"/>
    <w:rsid w:val="00CB7CAF"/>
    <w:rsid w:val="00CC466B"/>
    <w:rsid w:val="00CC4B8B"/>
    <w:rsid w:val="00CC5244"/>
    <w:rsid w:val="00CC6554"/>
    <w:rsid w:val="00CC66FA"/>
    <w:rsid w:val="00CC6EE7"/>
    <w:rsid w:val="00CD12AF"/>
    <w:rsid w:val="00CD2514"/>
    <w:rsid w:val="00CD2F7E"/>
    <w:rsid w:val="00CE00CC"/>
    <w:rsid w:val="00CE157D"/>
    <w:rsid w:val="00CE1F8A"/>
    <w:rsid w:val="00CE38F3"/>
    <w:rsid w:val="00CE73FF"/>
    <w:rsid w:val="00CF1FFE"/>
    <w:rsid w:val="00CF5B8D"/>
    <w:rsid w:val="00CF5E5D"/>
    <w:rsid w:val="00CF5E90"/>
    <w:rsid w:val="00CF5F30"/>
    <w:rsid w:val="00CF7876"/>
    <w:rsid w:val="00D03E2B"/>
    <w:rsid w:val="00D05A19"/>
    <w:rsid w:val="00D102F0"/>
    <w:rsid w:val="00D103BA"/>
    <w:rsid w:val="00D11547"/>
    <w:rsid w:val="00D11685"/>
    <w:rsid w:val="00D14640"/>
    <w:rsid w:val="00D1471B"/>
    <w:rsid w:val="00D16195"/>
    <w:rsid w:val="00D17B03"/>
    <w:rsid w:val="00D205CE"/>
    <w:rsid w:val="00D21E20"/>
    <w:rsid w:val="00D30039"/>
    <w:rsid w:val="00D31885"/>
    <w:rsid w:val="00D33032"/>
    <w:rsid w:val="00D3332F"/>
    <w:rsid w:val="00D33A75"/>
    <w:rsid w:val="00D36BC6"/>
    <w:rsid w:val="00D37908"/>
    <w:rsid w:val="00D40334"/>
    <w:rsid w:val="00D409D1"/>
    <w:rsid w:val="00D423D1"/>
    <w:rsid w:val="00D42420"/>
    <w:rsid w:val="00D4311C"/>
    <w:rsid w:val="00D43B52"/>
    <w:rsid w:val="00D459AE"/>
    <w:rsid w:val="00D503D8"/>
    <w:rsid w:val="00D51505"/>
    <w:rsid w:val="00D54070"/>
    <w:rsid w:val="00D56BDC"/>
    <w:rsid w:val="00D571E4"/>
    <w:rsid w:val="00D572A4"/>
    <w:rsid w:val="00D60654"/>
    <w:rsid w:val="00D6070C"/>
    <w:rsid w:val="00D60E8E"/>
    <w:rsid w:val="00D62169"/>
    <w:rsid w:val="00D64CF5"/>
    <w:rsid w:val="00D66F69"/>
    <w:rsid w:val="00D7153F"/>
    <w:rsid w:val="00D725E5"/>
    <w:rsid w:val="00D72ED5"/>
    <w:rsid w:val="00D8085B"/>
    <w:rsid w:val="00D81B9F"/>
    <w:rsid w:val="00D8220D"/>
    <w:rsid w:val="00D84889"/>
    <w:rsid w:val="00D8563A"/>
    <w:rsid w:val="00D86361"/>
    <w:rsid w:val="00D92CFB"/>
    <w:rsid w:val="00D94FB3"/>
    <w:rsid w:val="00D954B6"/>
    <w:rsid w:val="00DA06A0"/>
    <w:rsid w:val="00DA1953"/>
    <w:rsid w:val="00DA1B04"/>
    <w:rsid w:val="00DA1FA6"/>
    <w:rsid w:val="00DA353B"/>
    <w:rsid w:val="00DA3885"/>
    <w:rsid w:val="00DA3D43"/>
    <w:rsid w:val="00DA472B"/>
    <w:rsid w:val="00DA5B40"/>
    <w:rsid w:val="00DA6AC1"/>
    <w:rsid w:val="00DA71D8"/>
    <w:rsid w:val="00DB280E"/>
    <w:rsid w:val="00DB3573"/>
    <w:rsid w:val="00DB407A"/>
    <w:rsid w:val="00DB4DC3"/>
    <w:rsid w:val="00DB7EEC"/>
    <w:rsid w:val="00DC1500"/>
    <w:rsid w:val="00DC1604"/>
    <w:rsid w:val="00DC3BA1"/>
    <w:rsid w:val="00DC3F19"/>
    <w:rsid w:val="00DC40D8"/>
    <w:rsid w:val="00DC4C5F"/>
    <w:rsid w:val="00DC5835"/>
    <w:rsid w:val="00DC5D54"/>
    <w:rsid w:val="00DC5FE3"/>
    <w:rsid w:val="00DD348D"/>
    <w:rsid w:val="00DD6955"/>
    <w:rsid w:val="00DD6AE9"/>
    <w:rsid w:val="00DD6FF1"/>
    <w:rsid w:val="00DE2550"/>
    <w:rsid w:val="00DE357F"/>
    <w:rsid w:val="00DE65BB"/>
    <w:rsid w:val="00DE6DFC"/>
    <w:rsid w:val="00DE7F2C"/>
    <w:rsid w:val="00DF0177"/>
    <w:rsid w:val="00DF0A47"/>
    <w:rsid w:val="00DF2E5D"/>
    <w:rsid w:val="00DF610A"/>
    <w:rsid w:val="00E02A61"/>
    <w:rsid w:val="00E0669D"/>
    <w:rsid w:val="00E06D94"/>
    <w:rsid w:val="00E078C5"/>
    <w:rsid w:val="00E07D58"/>
    <w:rsid w:val="00E07EDE"/>
    <w:rsid w:val="00E13D4D"/>
    <w:rsid w:val="00E15E48"/>
    <w:rsid w:val="00E22688"/>
    <w:rsid w:val="00E238C2"/>
    <w:rsid w:val="00E246FA"/>
    <w:rsid w:val="00E2494B"/>
    <w:rsid w:val="00E27173"/>
    <w:rsid w:val="00E30DA5"/>
    <w:rsid w:val="00E30F82"/>
    <w:rsid w:val="00E31324"/>
    <w:rsid w:val="00E3180D"/>
    <w:rsid w:val="00E33532"/>
    <w:rsid w:val="00E33D23"/>
    <w:rsid w:val="00E357A4"/>
    <w:rsid w:val="00E419F6"/>
    <w:rsid w:val="00E43774"/>
    <w:rsid w:val="00E44615"/>
    <w:rsid w:val="00E4553C"/>
    <w:rsid w:val="00E50A47"/>
    <w:rsid w:val="00E52412"/>
    <w:rsid w:val="00E526CC"/>
    <w:rsid w:val="00E54C5A"/>
    <w:rsid w:val="00E6031A"/>
    <w:rsid w:val="00E60F6D"/>
    <w:rsid w:val="00E66E3C"/>
    <w:rsid w:val="00E71E65"/>
    <w:rsid w:val="00E72B8E"/>
    <w:rsid w:val="00E760AF"/>
    <w:rsid w:val="00E83ECA"/>
    <w:rsid w:val="00E90488"/>
    <w:rsid w:val="00E92B35"/>
    <w:rsid w:val="00E969FE"/>
    <w:rsid w:val="00EA19EF"/>
    <w:rsid w:val="00EA219E"/>
    <w:rsid w:val="00EA22CA"/>
    <w:rsid w:val="00EA3A0E"/>
    <w:rsid w:val="00EA3F15"/>
    <w:rsid w:val="00EA4E18"/>
    <w:rsid w:val="00EC07F3"/>
    <w:rsid w:val="00EC1199"/>
    <w:rsid w:val="00EC123E"/>
    <w:rsid w:val="00EC150F"/>
    <w:rsid w:val="00EC3FCF"/>
    <w:rsid w:val="00EC740C"/>
    <w:rsid w:val="00ED08A6"/>
    <w:rsid w:val="00ED13A0"/>
    <w:rsid w:val="00ED4FC9"/>
    <w:rsid w:val="00ED59ED"/>
    <w:rsid w:val="00ED644B"/>
    <w:rsid w:val="00ED65DD"/>
    <w:rsid w:val="00EE0565"/>
    <w:rsid w:val="00EE0D5D"/>
    <w:rsid w:val="00EE162F"/>
    <w:rsid w:val="00EE5F3E"/>
    <w:rsid w:val="00EF23E7"/>
    <w:rsid w:val="00EF50A5"/>
    <w:rsid w:val="00EF7692"/>
    <w:rsid w:val="00EF7733"/>
    <w:rsid w:val="00F006DC"/>
    <w:rsid w:val="00F00CED"/>
    <w:rsid w:val="00F0101D"/>
    <w:rsid w:val="00F01598"/>
    <w:rsid w:val="00F027B7"/>
    <w:rsid w:val="00F0560D"/>
    <w:rsid w:val="00F05689"/>
    <w:rsid w:val="00F06940"/>
    <w:rsid w:val="00F06FBD"/>
    <w:rsid w:val="00F079C2"/>
    <w:rsid w:val="00F1088D"/>
    <w:rsid w:val="00F11048"/>
    <w:rsid w:val="00F1115A"/>
    <w:rsid w:val="00F14619"/>
    <w:rsid w:val="00F14C84"/>
    <w:rsid w:val="00F201B4"/>
    <w:rsid w:val="00F2255D"/>
    <w:rsid w:val="00F23042"/>
    <w:rsid w:val="00F2387C"/>
    <w:rsid w:val="00F27B55"/>
    <w:rsid w:val="00F3527B"/>
    <w:rsid w:val="00F3562D"/>
    <w:rsid w:val="00F36BFB"/>
    <w:rsid w:val="00F41812"/>
    <w:rsid w:val="00F440FB"/>
    <w:rsid w:val="00F54E35"/>
    <w:rsid w:val="00F5523C"/>
    <w:rsid w:val="00F56DE9"/>
    <w:rsid w:val="00F579B2"/>
    <w:rsid w:val="00F57D92"/>
    <w:rsid w:val="00F6167B"/>
    <w:rsid w:val="00F6200D"/>
    <w:rsid w:val="00F63B57"/>
    <w:rsid w:val="00F63C9E"/>
    <w:rsid w:val="00F65519"/>
    <w:rsid w:val="00F666EE"/>
    <w:rsid w:val="00F67F8A"/>
    <w:rsid w:val="00F70855"/>
    <w:rsid w:val="00F70F0A"/>
    <w:rsid w:val="00F715B6"/>
    <w:rsid w:val="00F71F48"/>
    <w:rsid w:val="00F7220F"/>
    <w:rsid w:val="00F73AF1"/>
    <w:rsid w:val="00F747B4"/>
    <w:rsid w:val="00F750AD"/>
    <w:rsid w:val="00F76C56"/>
    <w:rsid w:val="00F76C64"/>
    <w:rsid w:val="00F825A2"/>
    <w:rsid w:val="00F90162"/>
    <w:rsid w:val="00F91A51"/>
    <w:rsid w:val="00F9305B"/>
    <w:rsid w:val="00F9370D"/>
    <w:rsid w:val="00F93929"/>
    <w:rsid w:val="00F941EB"/>
    <w:rsid w:val="00F96B50"/>
    <w:rsid w:val="00F96E44"/>
    <w:rsid w:val="00F97B3A"/>
    <w:rsid w:val="00FA1CDB"/>
    <w:rsid w:val="00FA37A3"/>
    <w:rsid w:val="00FB037C"/>
    <w:rsid w:val="00FB0419"/>
    <w:rsid w:val="00FB22E8"/>
    <w:rsid w:val="00FB25B1"/>
    <w:rsid w:val="00FB3518"/>
    <w:rsid w:val="00FB79BC"/>
    <w:rsid w:val="00FC240B"/>
    <w:rsid w:val="00FD0EF1"/>
    <w:rsid w:val="00FD1E15"/>
    <w:rsid w:val="00FD2F96"/>
    <w:rsid w:val="00FE12D0"/>
    <w:rsid w:val="00FE2322"/>
    <w:rsid w:val="00FE36C3"/>
    <w:rsid w:val="00FE374D"/>
    <w:rsid w:val="00FE4618"/>
    <w:rsid w:val="00FF08EB"/>
    <w:rsid w:val="00FF164A"/>
    <w:rsid w:val="00FF2255"/>
    <w:rsid w:val="00FF24CB"/>
    <w:rsid w:val="00FF280D"/>
    <w:rsid w:val="00FF2CB2"/>
    <w:rsid w:val="00FF60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5C885-BA09-4866-A039-BA941F5A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36"/>
    <w:pPr>
      <w:spacing w:line="480" w:lineRule="auto"/>
    </w:pPr>
    <w:rPr>
      <w:rFonts w:ascii="Times New Roman" w:hAnsi="Times New Roman"/>
      <w:sz w:val="24"/>
      <w:szCs w:val="22"/>
      <w:lang w:eastAsia="en-US"/>
    </w:rPr>
  </w:style>
  <w:style w:type="paragraph" w:styleId="Ttulo1">
    <w:name w:val="heading 1"/>
    <w:basedOn w:val="Normal"/>
    <w:next w:val="Normal"/>
    <w:link w:val="Ttulo1Char"/>
    <w:uiPriority w:val="9"/>
    <w:qFormat/>
    <w:rsid w:val="00D8563A"/>
    <w:pPr>
      <w:keepNext/>
      <w:keepLines/>
      <w:spacing w:before="480"/>
      <w:outlineLvl w:val="0"/>
    </w:pPr>
    <w:rPr>
      <w:rFonts w:ascii="Cambria" w:eastAsia="Times New Roman" w:hAnsi="Cambria"/>
      <w:b/>
      <w:bCs/>
      <w:color w:val="365F91"/>
      <w:sz w:val="28"/>
      <w:szCs w:val="28"/>
    </w:rPr>
  </w:style>
  <w:style w:type="paragraph" w:styleId="Ttulo3">
    <w:name w:val="heading 3"/>
    <w:basedOn w:val="Normal"/>
    <w:next w:val="Normal"/>
    <w:link w:val="Ttulo3Char"/>
    <w:uiPriority w:val="9"/>
    <w:unhideWhenUsed/>
    <w:qFormat/>
    <w:rsid w:val="007F6FEB"/>
    <w:pPr>
      <w:keepNext/>
      <w:spacing w:before="240" w:after="60" w:line="240" w:lineRule="auto"/>
      <w:outlineLvl w:val="2"/>
    </w:pPr>
    <w:rPr>
      <w:rFonts w:ascii="Cambria" w:eastAsia="Times New Roman" w:hAnsi="Cambria"/>
      <w:b/>
      <w:bCs/>
      <w:sz w:val="26"/>
      <w:szCs w:val="26"/>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7F6FEB"/>
    <w:rPr>
      <w:rFonts w:ascii="Cambria" w:eastAsia="Times New Roman" w:hAnsi="Cambria" w:cs="Times New Roman"/>
      <w:b/>
      <w:bCs/>
      <w:sz w:val="26"/>
      <w:szCs w:val="26"/>
      <w:lang w:eastAsia="fr-FR"/>
    </w:rPr>
  </w:style>
  <w:style w:type="paragraph" w:styleId="PargrafodaLista">
    <w:name w:val="List Paragraph"/>
    <w:basedOn w:val="Normal"/>
    <w:uiPriority w:val="34"/>
    <w:qFormat/>
    <w:rsid w:val="007F6FEB"/>
    <w:pPr>
      <w:spacing w:line="240" w:lineRule="auto"/>
      <w:ind w:left="720"/>
      <w:contextualSpacing/>
    </w:pPr>
    <w:rPr>
      <w:rFonts w:eastAsia="Times New Roman"/>
      <w:szCs w:val="24"/>
      <w:lang w:eastAsia="fr-FR"/>
    </w:rPr>
  </w:style>
  <w:style w:type="character" w:customStyle="1" w:styleId="Ttulo1Char">
    <w:name w:val="Título 1 Char"/>
    <w:link w:val="Ttulo1"/>
    <w:uiPriority w:val="9"/>
    <w:rsid w:val="00D8563A"/>
    <w:rPr>
      <w:rFonts w:ascii="Cambria" w:eastAsia="Times New Roman" w:hAnsi="Cambria" w:cs="Times New Roman"/>
      <w:b/>
      <w:bCs/>
      <w:color w:val="365F91"/>
      <w:sz w:val="28"/>
      <w:szCs w:val="28"/>
    </w:rPr>
  </w:style>
  <w:style w:type="paragraph" w:styleId="Textodenotaderodap">
    <w:name w:val="footnote text"/>
    <w:basedOn w:val="Normal"/>
    <w:link w:val="TextodenotaderodapChar"/>
    <w:rsid w:val="00117032"/>
    <w:pPr>
      <w:suppressAutoHyphens/>
      <w:spacing w:line="240" w:lineRule="auto"/>
      <w:jc w:val="both"/>
    </w:pPr>
    <w:rPr>
      <w:rFonts w:eastAsia="Times New Roman"/>
      <w:sz w:val="20"/>
      <w:szCs w:val="20"/>
      <w:lang w:eastAsia="ar-SA"/>
    </w:rPr>
  </w:style>
  <w:style w:type="character" w:customStyle="1" w:styleId="TextodenotaderodapChar">
    <w:name w:val="Texto de nota de rodapé Char"/>
    <w:link w:val="Textodenotaderodap"/>
    <w:rsid w:val="00117032"/>
    <w:rPr>
      <w:rFonts w:ascii="Times New Roman" w:eastAsia="Times New Roman" w:hAnsi="Times New Roman" w:cs="Times New Roman"/>
      <w:sz w:val="20"/>
      <w:szCs w:val="20"/>
      <w:lang w:eastAsia="ar-SA"/>
    </w:rPr>
  </w:style>
  <w:style w:type="character" w:styleId="Refdenotaderodap">
    <w:name w:val="footnote reference"/>
    <w:aliases w:val="nota de rodapé"/>
    <w:unhideWhenUsed/>
    <w:rsid w:val="00117032"/>
    <w:rPr>
      <w:vertAlign w:val="superscript"/>
    </w:rPr>
  </w:style>
  <w:style w:type="character" w:customStyle="1" w:styleId="highlightedsearchterm">
    <w:name w:val="highlightedsearchterm"/>
    <w:basedOn w:val="Fontepargpadro"/>
    <w:rsid w:val="008579F8"/>
  </w:style>
  <w:style w:type="paragraph" w:styleId="Cabealho">
    <w:name w:val="header"/>
    <w:basedOn w:val="Normal"/>
    <w:link w:val="CabealhoChar"/>
    <w:uiPriority w:val="99"/>
    <w:unhideWhenUsed/>
    <w:rsid w:val="000D470B"/>
    <w:pPr>
      <w:tabs>
        <w:tab w:val="center" w:pos="4252"/>
        <w:tab w:val="right" w:pos="8504"/>
      </w:tabs>
      <w:spacing w:line="240" w:lineRule="auto"/>
    </w:pPr>
  </w:style>
  <w:style w:type="character" w:customStyle="1" w:styleId="CabealhoChar">
    <w:name w:val="Cabeçalho Char"/>
    <w:basedOn w:val="Fontepargpadro"/>
    <w:link w:val="Cabealho"/>
    <w:uiPriority w:val="99"/>
    <w:rsid w:val="000D470B"/>
  </w:style>
  <w:style w:type="paragraph" w:styleId="Rodap">
    <w:name w:val="footer"/>
    <w:basedOn w:val="Normal"/>
    <w:link w:val="RodapChar"/>
    <w:uiPriority w:val="99"/>
    <w:unhideWhenUsed/>
    <w:rsid w:val="000D470B"/>
    <w:pPr>
      <w:tabs>
        <w:tab w:val="center" w:pos="4252"/>
        <w:tab w:val="right" w:pos="8504"/>
      </w:tabs>
      <w:spacing w:line="240" w:lineRule="auto"/>
    </w:pPr>
  </w:style>
  <w:style w:type="character" w:customStyle="1" w:styleId="RodapChar">
    <w:name w:val="Rodapé Char"/>
    <w:basedOn w:val="Fontepargpadro"/>
    <w:link w:val="Rodap"/>
    <w:uiPriority w:val="99"/>
    <w:rsid w:val="000D470B"/>
  </w:style>
  <w:style w:type="character" w:customStyle="1" w:styleId="descricao">
    <w:name w:val="descricao"/>
    <w:basedOn w:val="Fontepargpadro"/>
    <w:rsid w:val="000D6B9F"/>
  </w:style>
  <w:style w:type="paragraph" w:styleId="Corpodetexto3">
    <w:name w:val="Body Text 3"/>
    <w:basedOn w:val="Normal"/>
    <w:link w:val="Corpodetexto3Char"/>
    <w:uiPriority w:val="99"/>
    <w:semiHidden/>
    <w:unhideWhenUsed/>
    <w:rsid w:val="00435751"/>
    <w:pPr>
      <w:spacing w:before="100" w:beforeAutospacing="1" w:after="100" w:afterAutospacing="1" w:line="240" w:lineRule="auto"/>
    </w:pPr>
    <w:rPr>
      <w:rFonts w:eastAsia="Times New Roman"/>
      <w:szCs w:val="24"/>
      <w:lang w:eastAsia="pt-BR"/>
    </w:rPr>
  </w:style>
  <w:style w:type="character" w:customStyle="1" w:styleId="Corpodetexto3Char">
    <w:name w:val="Corpo de texto 3 Char"/>
    <w:link w:val="Corpodetexto3"/>
    <w:uiPriority w:val="99"/>
    <w:semiHidden/>
    <w:rsid w:val="00435751"/>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B62FE"/>
    <w:pPr>
      <w:spacing w:before="100" w:beforeAutospacing="1" w:after="100" w:afterAutospacing="1" w:line="240" w:lineRule="auto"/>
    </w:pPr>
    <w:rPr>
      <w:rFonts w:eastAsia="Times New Roman"/>
      <w:szCs w:val="24"/>
      <w:lang w:eastAsia="pt-BR"/>
    </w:rPr>
  </w:style>
  <w:style w:type="character" w:styleId="Forte">
    <w:name w:val="Strong"/>
    <w:uiPriority w:val="22"/>
    <w:qFormat/>
    <w:rsid w:val="008A4A62"/>
    <w:rPr>
      <w:b/>
      <w:bCs/>
    </w:rPr>
  </w:style>
  <w:style w:type="paragraph" w:customStyle="1" w:styleId="Default">
    <w:name w:val="Default"/>
    <w:rsid w:val="00C34056"/>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semiHidden/>
    <w:unhideWhenUsed/>
    <w:rsid w:val="00C34056"/>
    <w:rPr>
      <w:color w:val="0000FF"/>
      <w:u w:val="single"/>
    </w:rPr>
  </w:style>
  <w:style w:type="character" w:styleId="Refdecomentrio">
    <w:name w:val="annotation reference"/>
    <w:basedOn w:val="Fontepargpadro"/>
    <w:uiPriority w:val="99"/>
    <w:semiHidden/>
    <w:unhideWhenUsed/>
    <w:rsid w:val="00815216"/>
    <w:rPr>
      <w:sz w:val="16"/>
      <w:szCs w:val="16"/>
    </w:rPr>
  </w:style>
  <w:style w:type="paragraph" w:styleId="Textodecomentrio">
    <w:name w:val="annotation text"/>
    <w:basedOn w:val="Normal"/>
    <w:link w:val="TextodecomentrioChar"/>
    <w:uiPriority w:val="99"/>
    <w:semiHidden/>
    <w:unhideWhenUsed/>
    <w:rsid w:val="008152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5216"/>
    <w:rPr>
      <w:rFonts w:ascii="Times New Roman" w:hAnsi="Times New Roman"/>
      <w:lang w:eastAsia="en-US"/>
    </w:rPr>
  </w:style>
  <w:style w:type="paragraph" w:styleId="Assuntodocomentrio">
    <w:name w:val="annotation subject"/>
    <w:basedOn w:val="Textodecomentrio"/>
    <w:next w:val="Textodecomentrio"/>
    <w:link w:val="AssuntodocomentrioChar"/>
    <w:uiPriority w:val="99"/>
    <w:semiHidden/>
    <w:unhideWhenUsed/>
    <w:rsid w:val="00815216"/>
    <w:rPr>
      <w:b/>
      <w:bCs/>
    </w:rPr>
  </w:style>
  <w:style w:type="character" w:customStyle="1" w:styleId="AssuntodocomentrioChar">
    <w:name w:val="Assunto do comentário Char"/>
    <w:basedOn w:val="TextodecomentrioChar"/>
    <w:link w:val="Assuntodocomentrio"/>
    <w:uiPriority w:val="99"/>
    <w:semiHidden/>
    <w:rsid w:val="00815216"/>
    <w:rPr>
      <w:rFonts w:ascii="Times New Roman" w:hAnsi="Times New Roman"/>
      <w:b/>
      <w:bCs/>
      <w:lang w:eastAsia="en-US"/>
    </w:rPr>
  </w:style>
  <w:style w:type="paragraph" w:styleId="Textodebalo">
    <w:name w:val="Balloon Text"/>
    <w:basedOn w:val="Normal"/>
    <w:link w:val="TextodebaloChar"/>
    <w:uiPriority w:val="99"/>
    <w:semiHidden/>
    <w:unhideWhenUsed/>
    <w:rsid w:val="0081521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5216"/>
    <w:rPr>
      <w:rFonts w:ascii="Tahoma" w:hAnsi="Tahoma" w:cs="Tahoma"/>
      <w:sz w:val="16"/>
      <w:szCs w:val="16"/>
      <w:lang w:eastAsia="en-US"/>
    </w:rPr>
  </w:style>
  <w:style w:type="character" w:styleId="TextodoEspaoReservado">
    <w:name w:val="Placeholder Text"/>
    <w:basedOn w:val="Fontepargpadro"/>
    <w:uiPriority w:val="99"/>
    <w:semiHidden/>
    <w:rsid w:val="001302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2783">
      <w:bodyDiv w:val="1"/>
      <w:marLeft w:val="0"/>
      <w:marRight w:val="0"/>
      <w:marTop w:val="0"/>
      <w:marBottom w:val="0"/>
      <w:divBdr>
        <w:top w:val="none" w:sz="0" w:space="0" w:color="auto"/>
        <w:left w:val="none" w:sz="0" w:space="0" w:color="auto"/>
        <w:bottom w:val="none" w:sz="0" w:space="0" w:color="auto"/>
        <w:right w:val="none" w:sz="0" w:space="0" w:color="auto"/>
      </w:divBdr>
    </w:div>
    <w:div w:id="371073787">
      <w:bodyDiv w:val="1"/>
      <w:marLeft w:val="0"/>
      <w:marRight w:val="0"/>
      <w:marTop w:val="0"/>
      <w:marBottom w:val="0"/>
      <w:divBdr>
        <w:top w:val="none" w:sz="0" w:space="0" w:color="auto"/>
        <w:left w:val="none" w:sz="0" w:space="0" w:color="auto"/>
        <w:bottom w:val="none" w:sz="0" w:space="0" w:color="auto"/>
        <w:right w:val="none" w:sz="0" w:space="0" w:color="auto"/>
      </w:divBdr>
    </w:div>
    <w:div w:id="389840371">
      <w:bodyDiv w:val="1"/>
      <w:marLeft w:val="0"/>
      <w:marRight w:val="0"/>
      <w:marTop w:val="0"/>
      <w:marBottom w:val="0"/>
      <w:divBdr>
        <w:top w:val="none" w:sz="0" w:space="0" w:color="auto"/>
        <w:left w:val="none" w:sz="0" w:space="0" w:color="auto"/>
        <w:bottom w:val="none" w:sz="0" w:space="0" w:color="auto"/>
        <w:right w:val="none" w:sz="0" w:space="0" w:color="auto"/>
      </w:divBdr>
    </w:div>
    <w:div w:id="401490542">
      <w:bodyDiv w:val="1"/>
      <w:marLeft w:val="0"/>
      <w:marRight w:val="0"/>
      <w:marTop w:val="0"/>
      <w:marBottom w:val="0"/>
      <w:divBdr>
        <w:top w:val="none" w:sz="0" w:space="0" w:color="auto"/>
        <w:left w:val="none" w:sz="0" w:space="0" w:color="auto"/>
        <w:bottom w:val="none" w:sz="0" w:space="0" w:color="auto"/>
        <w:right w:val="none" w:sz="0" w:space="0" w:color="auto"/>
      </w:divBdr>
    </w:div>
    <w:div w:id="1018431083">
      <w:bodyDiv w:val="1"/>
      <w:marLeft w:val="0"/>
      <w:marRight w:val="0"/>
      <w:marTop w:val="0"/>
      <w:marBottom w:val="0"/>
      <w:divBdr>
        <w:top w:val="none" w:sz="0" w:space="0" w:color="auto"/>
        <w:left w:val="none" w:sz="0" w:space="0" w:color="auto"/>
        <w:bottom w:val="none" w:sz="0" w:space="0" w:color="auto"/>
        <w:right w:val="none" w:sz="0" w:space="0" w:color="auto"/>
      </w:divBdr>
    </w:div>
    <w:div w:id="1352875761">
      <w:bodyDiv w:val="1"/>
      <w:marLeft w:val="0"/>
      <w:marRight w:val="0"/>
      <w:marTop w:val="0"/>
      <w:marBottom w:val="0"/>
      <w:divBdr>
        <w:top w:val="none" w:sz="0" w:space="0" w:color="auto"/>
        <w:left w:val="none" w:sz="0" w:space="0" w:color="auto"/>
        <w:bottom w:val="none" w:sz="0" w:space="0" w:color="auto"/>
        <w:right w:val="none" w:sz="0" w:space="0" w:color="auto"/>
      </w:divBdr>
    </w:div>
    <w:div w:id="1372995610">
      <w:bodyDiv w:val="1"/>
      <w:marLeft w:val="0"/>
      <w:marRight w:val="0"/>
      <w:marTop w:val="0"/>
      <w:marBottom w:val="0"/>
      <w:divBdr>
        <w:top w:val="none" w:sz="0" w:space="0" w:color="auto"/>
        <w:left w:val="none" w:sz="0" w:space="0" w:color="auto"/>
        <w:bottom w:val="none" w:sz="0" w:space="0" w:color="auto"/>
        <w:right w:val="none" w:sz="0" w:space="0" w:color="auto"/>
      </w:divBdr>
    </w:div>
    <w:div w:id="1801872366">
      <w:bodyDiv w:val="1"/>
      <w:marLeft w:val="0"/>
      <w:marRight w:val="0"/>
      <w:marTop w:val="0"/>
      <w:marBottom w:val="0"/>
      <w:divBdr>
        <w:top w:val="none" w:sz="0" w:space="0" w:color="auto"/>
        <w:left w:val="none" w:sz="0" w:space="0" w:color="auto"/>
        <w:bottom w:val="none" w:sz="0" w:space="0" w:color="auto"/>
        <w:right w:val="none" w:sz="0" w:space="0" w:color="auto"/>
      </w:divBdr>
    </w:div>
    <w:div w:id="1816869827">
      <w:bodyDiv w:val="1"/>
      <w:marLeft w:val="0"/>
      <w:marRight w:val="0"/>
      <w:marTop w:val="0"/>
      <w:marBottom w:val="0"/>
      <w:divBdr>
        <w:top w:val="none" w:sz="0" w:space="0" w:color="auto"/>
        <w:left w:val="none" w:sz="0" w:space="0" w:color="auto"/>
        <w:bottom w:val="none" w:sz="0" w:space="0" w:color="auto"/>
        <w:right w:val="none" w:sz="0" w:space="0" w:color="auto"/>
      </w:divBdr>
    </w:div>
    <w:div w:id="1855193959">
      <w:bodyDiv w:val="1"/>
      <w:marLeft w:val="0"/>
      <w:marRight w:val="0"/>
      <w:marTop w:val="0"/>
      <w:marBottom w:val="0"/>
      <w:divBdr>
        <w:top w:val="none" w:sz="0" w:space="0" w:color="auto"/>
        <w:left w:val="none" w:sz="0" w:space="0" w:color="auto"/>
        <w:bottom w:val="none" w:sz="0" w:space="0" w:color="auto"/>
        <w:right w:val="none" w:sz="0" w:space="0" w:color="auto"/>
      </w:divBdr>
    </w:div>
    <w:div w:id="1887331903">
      <w:bodyDiv w:val="1"/>
      <w:marLeft w:val="0"/>
      <w:marRight w:val="0"/>
      <w:marTop w:val="0"/>
      <w:marBottom w:val="0"/>
      <w:divBdr>
        <w:top w:val="none" w:sz="0" w:space="0" w:color="auto"/>
        <w:left w:val="none" w:sz="0" w:space="0" w:color="auto"/>
        <w:bottom w:val="none" w:sz="0" w:space="0" w:color="auto"/>
        <w:right w:val="none" w:sz="0" w:space="0" w:color="auto"/>
      </w:divBdr>
    </w:div>
    <w:div w:id="1921134910">
      <w:bodyDiv w:val="1"/>
      <w:marLeft w:val="0"/>
      <w:marRight w:val="0"/>
      <w:marTop w:val="0"/>
      <w:marBottom w:val="0"/>
      <w:divBdr>
        <w:top w:val="none" w:sz="0" w:space="0" w:color="auto"/>
        <w:left w:val="none" w:sz="0" w:space="0" w:color="auto"/>
        <w:bottom w:val="none" w:sz="0" w:space="0" w:color="auto"/>
        <w:right w:val="none" w:sz="0" w:space="0" w:color="auto"/>
      </w:divBdr>
    </w:div>
    <w:div w:id="20484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1&amp;ved=0CEAQFjAA&amp;url=http%3A%2F%2Fwww.scielo.br%2Fpdf%2Fresr%2Fv46n3%2Fv46n3a09.pdf&amp;ei=xNfqU42uHNL2yQTClILgCA&amp;usg=AFQjCNEdfxKIP1fGa6OIe0HMnPKYOFM4Fg&amp;sig2=-Y_2Gumx6im2t9c5m8zXng&amp;bvm=bv.72938740,d.aWw" TargetMode="External"/><Relationship Id="rId3" Type="http://schemas.openxmlformats.org/officeDocument/2006/relationships/settings" Target="settings.xml"/><Relationship Id="rId7" Type="http://schemas.openxmlformats.org/officeDocument/2006/relationships/hyperlink" Target="http://www.emtese.ufsc.br/3_art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18EB-124C-4EDD-9AB8-811289B9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7033</Words>
  <Characters>40511</Characters>
  <Application>Microsoft Office Word</Application>
  <DocSecurity>0</DocSecurity>
  <Lines>632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Não identificado</dc:creator>
  <cp:lastModifiedBy>Ana.Luiza</cp:lastModifiedBy>
  <cp:revision>77</cp:revision>
  <cp:lastPrinted>2013-10-30T11:31:00Z</cp:lastPrinted>
  <dcterms:created xsi:type="dcterms:W3CDTF">2014-10-25T01:22:00Z</dcterms:created>
  <dcterms:modified xsi:type="dcterms:W3CDTF">2014-10-25T11:20:00Z</dcterms:modified>
</cp:coreProperties>
</file>